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3D3CF" w14:textId="7ACF9949" w:rsidR="00E507A4" w:rsidRPr="00F77278" w:rsidRDefault="003D37E5" w:rsidP="001534FB">
      <w:pPr>
        <w:jc w:val="both"/>
        <w:rPr>
          <w:rFonts w:ascii="Arial" w:hAnsi="Arial" w:cs="Arial"/>
          <w:sz w:val="20"/>
        </w:rPr>
      </w:pPr>
      <w:r w:rsidRPr="00F77278">
        <w:rPr>
          <w:rFonts w:ascii="Arial" w:hAnsi="Arial" w:cs="Arial"/>
          <w:sz w:val="20"/>
        </w:rPr>
        <w:t xml:space="preserve">I </w:t>
      </w:r>
      <w:r w:rsidR="0038252A" w:rsidRPr="00F77278">
        <w:rPr>
          <w:rFonts w:ascii="Arial" w:hAnsi="Arial" w:cs="Arial"/>
          <w:sz w:val="20"/>
        </w:rPr>
        <w:t>am</w:t>
      </w:r>
      <w:r w:rsidR="009F51DF" w:rsidRPr="00F77278">
        <w:rPr>
          <w:rFonts w:ascii="Arial" w:hAnsi="Arial" w:cs="Arial"/>
          <w:sz w:val="20"/>
        </w:rPr>
        <w:t>,</w:t>
      </w:r>
      <w:r w:rsidR="0038252A" w:rsidRPr="00F77278">
        <w:rPr>
          <w:rFonts w:ascii="Arial" w:hAnsi="Arial" w:cs="Arial"/>
          <w:sz w:val="20"/>
        </w:rPr>
        <w:t xml:space="preserve"> </w:t>
      </w:r>
      <w:r w:rsidRPr="00F77278">
        <w:rPr>
          <w:rFonts w:ascii="Arial" w:hAnsi="Arial" w:cs="Arial"/>
          <w:sz w:val="20"/>
        </w:rPr>
        <w:t xml:space="preserve">as </w:t>
      </w:r>
      <w:r w:rsidR="00BE3BF1" w:rsidRPr="00F77278">
        <w:rPr>
          <w:rFonts w:ascii="Arial" w:hAnsi="Arial" w:cs="Arial"/>
          <w:sz w:val="20"/>
        </w:rPr>
        <w:t>the Director</w:t>
      </w:r>
      <w:r w:rsidR="009F51DF" w:rsidRPr="00F77278">
        <w:rPr>
          <w:rFonts w:ascii="Arial" w:hAnsi="Arial" w:cs="Arial"/>
          <w:sz w:val="20"/>
        </w:rPr>
        <w:t>,</w:t>
      </w:r>
      <w:r w:rsidR="00BE3BF1" w:rsidRPr="00F77278">
        <w:rPr>
          <w:rFonts w:ascii="Arial" w:hAnsi="Arial" w:cs="Arial"/>
          <w:sz w:val="20"/>
        </w:rPr>
        <w:t xml:space="preserve"> </w:t>
      </w:r>
      <w:r w:rsidR="003E303D" w:rsidRPr="00F77278">
        <w:rPr>
          <w:rFonts w:ascii="Arial" w:hAnsi="Arial" w:cs="Arial"/>
          <w:sz w:val="20"/>
        </w:rPr>
        <w:t xml:space="preserve">committed to compliance with all relevant EU and Member State laws in respect of personal data, and the protection of the “rights and freedoms” of individuals whose </w:t>
      </w:r>
      <w:r w:rsidR="009F51DF" w:rsidRPr="00F77278">
        <w:rPr>
          <w:rFonts w:ascii="Arial" w:hAnsi="Arial" w:cs="Arial"/>
          <w:sz w:val="20"/>
        </w:rPr>
        <w:t>Procure Partnerships Framework</w:t>
      </w:r>
      <w:r w:rsidR="003E303D" w:rsidRPr="00F77278">
        <w:rPr>
          <w:rFonts w:ascii="Arial" w:hAnsi="Arial" w:cs="Arial"/>
          <w:sz w:val="20"/>
        </w:rPr>
        <w:t xml:space="preserve"> collects and processes in accordance with the General Data Protection Regulation (GDPR). </w:t>
      </w:r>
    </w:p>
    <w:p w14:paraId="18A19986" w14:textId="77777777" w:rsidR="00216091" w:rsidRPr="00F77278" w:rsidRDefault="00216091" w:rsidP="001534FB">
      <w:pPr>
        <w:jc w:val="both"/>
        <w:rPr>
          <w:rFonts w:ascii="Arial" w:hAnsi="Arial" w:cs="Arial"/>
          <w:sz w:val="20"/>
        </w:rPr>
      </w:pPr>
    </w:p>
    <w:p w14:paraId="0A8B5DAF" w14:textId="77777777" w:rsidR="00EE3C7E" w:rsidRPr="00F77278" w:rsidRDefault="00EE3C7E" w:rsidP="0014218A">
      <w:pPr>
        <w:autoSpaceDE w:val="0"/>
        <w:autoSpaceDN w:val="0"/>
        <w:adjustRightInd w:val="0"/>
        <w:jc w:val="both"/>
        <w:rPr>
          <w:rFonts w:ascii="Arial" w:hAnsi="Arial" w:cs="Arial"/>
          <w:sz w:val="20"/>
          <w:lang w:eastAsia="en-GB"/>
        </w:rPr>
      </w:pPr>
      <w:r w:rsidRPr="00F77278">
        <w:rPr>
          <w:rFonts w:ascii="Arial" w:hAnsi="Arial" w:cs="Arial"/>
          <w:sz w:val="20"/>
          <w:lang w:eastAsia="en-GB"/>
        </w:rPr>
        <w:t>Compliance with the GDPR is described by this policy, the Personal Information Management System (PIMS) Manual and associated documentation such as the Information Security Policy.</w:t>
      </w:r>
    </w:p>
    <w:p w14:paraId="1F95B84D" w14:textId="77777777" w:rsidR="00EE3C7E" w:rsidRPr="00F77278" w:rsidRDefault="00EE3C7E" w:rsidP="0014218A">
      <w:pPr>
        <w:autoSpaceDE w:val="0"/>
        <w:autoSpaceDN w:val="0"/>
        <w:adjustRightInd w:val="0"/>
        <w:jc w:val="both"/>
        <w:rPr>
          <w:rFonts w:ascii="Arial" w:hAnsi="Arial" w:cs="Arial"/>
          <w:sz w:val="20"/>
          <w:lang w:eastAsia="en-GB"/>
        </w:rPr>
      </w:pPr>
    </w:p>
    <w:p w14:paraId="4DCC1E84" w14:textId="256B4292" w:rsidR="0014218A" w:rsidRPr="00F77278" w:rsidRDefault="0014218A" w:rsidP="0014218A">
      <w:pPr>
        <w:autoSpaceDE w:val="0"/>
        <w:autoSpaceDN w:val="0"/>
        <w:adjustRightInd w:val="0"/>
        <w:jc w:val="both"/>
        <w:rPr>
          <w:rFonts w:ascii="Arial" w:hAnsi="Arial" w:cs="Arial"/>
          <w:sz w:val="20"/>
          <w:lang w:eastAsia="en-GB"/>
        </w:rPr>
      </w:pPr>
      <w:r w:rsidRPr="00F77278">
        <w:rPr>
          <w:rFonts w:ascii="Arial" w:hAnsi="Arial" w:cs="Arial"/>
          <w:sz w:val="20"/>
          <w:lang w:eastAsia="en-GB"/>
        </w:rPr>
        <w:t xml:space="preserve">This policy applies to all Employees, Staff and interested parties of </w:t>
      </w:r>
      <w:r w:rsidR="009F51DF" w:rsidRPr="00F77278">
        <w:rPr>
          <w:rFonts w:ascii="Arial" w:hAnsi="Arial" w:cs="Arial"/>
          <w:sz w:val="20"/>
          <w:lang w:eastAsia="en-GB"/>
        </w:rPr>
        <w:t>Procure Partnerships Framework</w:t>
      </w:r>
      <w:r w:rsidRPr="00F77278">
        <w:rPr>
          <w:rFonts w:ascii="Arial" w:hAnsi="Arial" w:cs="Arial"/>
          <w:sz w:val="20"/>
          <w:lang w:eastAsia="en-GB"/>
        </w:rPr>
        <w:t xml:space="preserve"> such as External Providers. Any breach of the GDPR PIMS will be dealt with under our disciplinary policy and may also be a criminal offence, in which case the matter will be reported as soon as possible to the appropriate authorities. </w:t>
      </w:r>
    </w:p>
    <w:p w14:paraId="2ABB7ECD" w14:textId="77777777" w:rsidR="0014218A" w:rsidRPr="00F77278" w:rsidRDefault="0014218A" w:rsidP="0014218A">
      <w:pPr>
        <w:autoSpaceDE w:val="0"/>
        <w:autoSpaceDN w:val="0"/>
        <w:adjustRightInd w:val="0"/>
        <w:jc w:val="both"/>
        <w:rPr>
          <w:rFonts w:ascii="Arial" w:hAnsi="Arial" w:cs="Arial"/>
          <w:sz w:val="20"/>
          <w:lang w:eastAsia="en-GB"/>
        </w:rPr>
      </w:pPr>
    </w:p>
    <w:p w14:paraId="75FC57EF" w14:textId="234F2EAB" w:rsidR="0014218A" w:rsidRPr="00F77278" w:rsidRDefault="0014218A" w:rsidP="0014218A">
      <w:pPr>
        <w:autoSpaceDE w:val="0"/>
        <w:autoSpaceDN w:val="0"/>
        <w:adjustRightInd w:val="0"/>
        <w:jc w:val="both"/>
        <w:rPr>
          <w:rFonts w:ascii="Arial" w:hAnsi="Arial" w:cs="Arial"/>
          <w:sz w:val="20"/>
          <w:lang w:eastAsia="en-GB"/>
        </w:rPr>
      </w:pPr>
      <w:r w:rsidRPr="00F77278">
        <w:rPr>
          <w:rFonts w:ascii="Arial" w:hAnsi="Arial" w:cs="Arial"/>
          <w:sz w:val="20"/>
          <w:lang w:eastAsia="en-GB"/>
        </w:rPr>
        <w:t xml:space="preserve">Partners and External Providers working with or for </w:t>
      </w:r>
      <w:r w:rsidR="009F51DF" w:rsidRPr="00F77278">
        <w:rPr>
          <w:rFonts w:ascii="Arial" w:hAnsi="Arial" w:cs="Arial"/>
          <w:sz w:val="20"/>
          <w:lang w:eastAsia="en-GB"/>
        </w:rPr>
        <w:t>Procure Partnerships Framework</w:t>
      </w:r>
      <w:r w:rsidRPr="00F77278">
        <w:rPr>
          <w:rFonts w:ascii="Arial" w:hAnsi="Arial" w:cs="Arial"/>
          <w:sz w:val="20"/>
          <w:lang w:eastAsia="en-GB"/>
        </w:rPr>
        <w:t xml:space="preserve">, and who have or may have access to personal data, will be expected to have read, understood and to comply with this policy. No third party may access personal data held by </w:t>
      </w:r>
      <w:r w:rsidR="00EA4871" w:rsidRPr="00F77278">
        <w:rPr>
          <w:rFonts w:ascii="Arial" w:hAnsi="Arial" w:cs="Arial"/>
          <w:sz w:val="20"/>
          <w:lang w:eastAsia="en-GB"/>
        </w:rPr>
        <w:t>the Company</w:t>
      </w:r>
      <w:r w:rsidRPr="00F77278">
        <w:rPr>
          <w:rFonts w:ascii="Arial" w:hAnsi="Arial" w:cs="Arial"/>
          <w:sz w:val="20"/>
          <w:lang w:eastAsia="en-GB"/>
        </w:rPr>
        <w:t xml:space="preserve"> without having first entered into a data confidentia</w:t>
      </w:r>
      <w:r w:rsidR="00EA4871" w:rsidRPr="00F77278">
        <w:rPr>
          <w:rFonts w:ascii="Arial" w:hAnsi="Arial" w:cs="Arial"/>
          <w:sz w:val="20"/>
          <w:lang w:eastAsia="en-GB"/>
        </w:rPr>
        <w:t>lity agreement</w:t>
      </w:r>
      <w:r w:rsidRPr="00F77278">
        <w:rPr>
          <w:rFonts w:ascii="Arial" w:hAnsi="Arial" w:cs="Arial"/>
          <w:sz w:val="20"/>
          <w:lang w:eastAsia="en-GB"/>
        </w:rPr>
        <w:t xml:space="preserve">, which imposes on the </w:t>
      </w:r>
      <w:r w:rsidR="008E60B7" w:rsidRPr="00F77278">
        <w:rPr>
          <w:rFonts w:ascii="Arial" w:hAnsi="Arial" w:cs="Arial"/>
          <w:sz w:val="20"/>
          <w:lang w:eastAsia="en-GB"/>
        </w:rPr>
        <w:t>third-party</w:t>
      </w:r>
      <w:r w:rsidRPr="00F77278">
        <w:rPr>
          <w:rFonts w:ascii="Arial" w:hAnsi="Arial" w:cs="Arial"/>
          <w:sz w:val="20"/>
          <w:lang w:eastAsia="en-GB"/>
        </w:rPr>
        <w:t xml:space="preserve"> obligati</w:t>
      </w:r>
      <w:r w:rsidR="00EA4871" w:rsidRPr="00F77278">
        <w:rPr>
          <w:rFonts w:ascii="Arial" w:hAnsi="Arial" w:cs="Arial"/>
          <w:sz w:val="20"/>
          <w:lang w:eastAsia="en-GB"/>
        </w:rPr>
        <w:t>ons no less onerous than those</w:t>
      </w:r>
      <w:r w:rsidRPr="00F77278">
        <w:rPr>
          <w:rFonts w:ascii="Arial" w:hAnsi="Arial" w:cs="Arial"/>
          <w:sz w:val="20"/>
          <w:lang w:eastAsia="en-GB"/>
        </w:rPr>
        <w:t xml:space="preserve"> which </w:t>
      </w:r>
      <w:r w:rsidR="009F51DF" w:rsidRPr="00F77278">
        <w:rPr>
          <w:rFonts w:ascii="Arial" w:hAnsi="Arial" w:cs="Arial"/>
          <w:sz w:val="20"/>
          <w:lang w:eastAsia="en-GB"/>
        </w:rPr>
        <w:t>Procure Partnerships Framework</w:t>
      </w:r>
      <w:r w:rsidRPr="00F77278">
        <w:rPr>
          <w:rFonts w:ascii="Arial" w:hAnsi="Arial" w:cs="Arial"/>
          <w:sz w:val="20"/>
          <w:lang w:eastAsia="en-GB"/>
        </w:rPr>
        <w:t xml:space="preserve"> is committed, and which gives </w:t>
      </w:r>
      <w:r w:rsidR="009F51DF" w:rsidRPr="00F77278">
        <w:rPr>
          <w:rFonts w:ascii="Arial" w:hAnsi="Arial" w:cs="Arial"/>
          <w:sz w:val="20"/>
          <w:lang w:eastAsia="en-GB"/>
        </w:rPr>
        <w:t>Procure Partnerships Framework</w:t>
      </w:r>
      <w:r w:rsidRPr="00F77278">
        <w:rPr>
          <w:rFonts w:ascii="Arial" w:hAnsi="Arial" w:cs="Arial"/>
          <w:sz w:val="20"/>
          <w:lang w:eastAsia="en-GB"/>
        </w:rPr>
        <w:t xml:space="preserve"> the right to audit compliance with the agreement.</w:t>
      </w:r>
    </w:p>
    <w:p w14:paraId="6CC66761" w14:textId="77777777" w:rsidR="001B6D12" w:rsidRPr="00F77278" w:rsidRDefault="001B6D12" w:rsidP="0014218A">
      <w:pPr>
        <w:autoSpaceDE w:val="0"/>
        <w:autoSpaceDN w:val="0"/>
        <w:adjustRightInd w:val="0"/>
        <w:jc w:val="both"/>
        <w:rPr>
          <w:rFonts w:ascii="Arial" w:hAnsi="Arial" w:cs="Arial"/>
          <w:sz w:val="20"/>
          <w:lang w:eastAsia="en-GB"/>
        </w:rPr>
      </w:pPr>
    </w:p>
    <w:p w14:paraId="1278E250" w14:textId="77777777" w:rsidR="00F652DF" w:rsidRPr="00F77278" w:rsidRDefault="003B693A" w:rsidP="001534FB">
      <w:pPr>
        <w:autoSpaceDE w:val="0"/>
        <w:autoSpaceDN w:val="0"/>
        <w:adjustRightInd w:val="0"/>
        <w:jc w:val="both"/>
        <w:rPr>
          <w:rFonts w:ascii="Arial" w:hAnsi="Arial" w:cs="Arial"/>
          <w:sz w:val="20"/>
          <w:lang w:eastAsia="en-GB"/>
        </w:rPr>
      </w:pPr>
      <w:r w:rsidRPr="00F77278">
        <w:rPr>
          <w:rFonts w:ascii="Arial" w:hAnsi="Arial" w:cs="Arial"/>
          <w:sz w:val="20"/>
          <w:lang w:eastAsia="en-GB"/>
        </w:rPr>
        <w:t xml:space="preserve">Anyone processing personal data must comply with </w:t>
      </w:r>
      <w:r w:rsidR="00354C15" w:rsidRPr="00F77278">
        <w:rPr>
          <w:rFonts w:ascii="Arial" w:hAnsi="Arial" w:cs="Arial"/>
          <w:sz w:val="20"/>
          <w:lang w:eastAsia="en-GB"/>
        </w:rPr>
        <w:t xml:space="preserve">these </w:t>
      </w:r>
      <w:r w:rsidRPr="00F77278">
        <w:rPr>
          <w:rFonts w:ascii="Arial" w:hAnsi="Arial" w:cs="Arial"/>
          <w:sz w:val="20"/>
          <w:lang w:eastAsia="en-GB"/>
        </w:rPr>
        <w:t xml:space="preserve">6 </w:t>
      </w:r>
      <w:r w:rsidR="00D41872" w:rsidRPr="00F77278">
        <w:rPr>
          <w:rFonts w:ascii="Arial" w:hAnsi="Arial" w:cs="Arial"/>
          <w:sz w:val="20"/>
          <w:lang w:eastAsia="en-GB"/>
        </w:rPr>
        <w:t>Principles of G</w:t>
      </w:r>
      <w:r w:rsidRPr="00F77278">
        <w:rPr>
          <w:rFonts w:ascii="Arial" w:hAnsi="Arial" w:cs="Arial"/>
          <w:sz w:val="20"/>
          <w:lang w:eastAsia="en-GB"/>
        </w:rPr>
        <w:t xml:space="preserve">ood </w:t>
      </w:r>
      <w:r w:rsidR="00D41872" w:rsidRPr="00F77278">
        <w:rPr>
          <w:rFonts w:ascii="Arial" w:hAnsi="Arial" w:cs="Arial"/>
          <w:sz w:val="20"/>
          <w:lang w:eastAsia="en-GB"/>
        </w:rPr>
        <w:t>P</w:t>
      </w:r>
      <w:r w:rsidRPr="00F77278">
        <w:rPr>
          <w:rFonts w:ascii="Arial" w:hAnsi="Arial" w:cs="Arial"/>
          <w:sz w:val="20"/>
          <w:lang w:eastAsia="en-GB"/>
        </w:rPr>
        <w:t xml:space="preserve">ractice. These principles are legally enforceable. </w:t>
      </w:r>
      <w:r w:rsidR="00F652DF" w:rsidRPr="00F77278">
        <w:rPr>
          <w:rFonts w:ascii="Arial" w:hAnsi="Arial" w:cs="Arial"/>
          <w:sz w:val="20"/>
          <w:lang w:eastAsia="en-GB"/>
        </w:rPr>
        <w:t xml:space="preserve">To this end, </w:t>
      </w:r>
      <w:r w:rsidR="008F1429" w:rsidRPr="00F77278">
        <w:rPr>
          <w:rFonts w:ascii="Arial" w:hAnsi="Arial" w:cs="Arial"/>
          <w:sz w:val="20"/>
          <w:lang w:eastAsia="en-GB"/>
        </w:rPr>
        <w:t>I</w:t>
      </w:r>
      <w:r w:rsidR="00F652DF" w:rsidRPr="00F77278">
        <w:rPr>
          <w:rFonts w:ascii="Arial" w:hAnsi="Arial" w:cs="Arial"/>
          <w:sz w:val="20"/>
          <w:lang w:eastAsia="en-GB"/>
        </w:rPr>
        <w:t xml:space="preserve"> fully endorse a</w:t>
      </w:r>
      <w:r w:rsidR="00804583" w:rsidRPr="00F77278">
        <w:rPr>
          <w:rFonts w:ascii="Arial" w:hAnsi="Arial" w:cs="Arial"/>
          <w:sz w:val="20"/>
          <w:lang w:eastAsia="en-GB"/>
        </w:rPr>
        <w:t xml:space="preserve">nd ensure that my Company will adhere to the </w:t>
      </w:r>
      <w:r w:rsidRPr="00F77278">
        <w:rPr>
          <w:rFonts w:ascii="Arial" w:hAnsi="Arial" w:cs="Arial"/>
          <w:sz w:val="20"/>
          <w:lang w:eastAsia="en-GB"/>
        </w:rPr>
        <w:t xml:space="preserve">6 </w:t>
      </w:r>
      <w:r w:rsidR="00804583" w:rsidRPr="00F77278">
        <w:rPr>
          <w:rFonts w:ascii="Arial" w:hAnsi="Arial" w:cs="Arial"/>
          <w:sz w:val="20"/>
          <w:lang w:eastAsia="en-GB"/>
        </w:rPr>
        <w:t>Principles of Data P</w:t>
      </w:r>
      <w:r w:rsidR="00F652DF" w:rsidRPr="00F77278">
        <w:rPr>
          <w:rFonts w:ascii="Arial" w:hAnsi="Arial" w:cs="Arial"/>
          <w:sz w:val="20"/>
          <w:lang w:eastAsia="en-GB"/>
        </w:rPr>
        <w:t xml:space="preserve">rotection, as set out </w:t>
      </w:r>
      <w:r w:rsidR="007810A5" w:rsidRPr="00F77278">
        <w:rPr>
          <w:rFonts w:ascii="Arial" w:hAnsi="Arial" w:cs="Arial"/>
          <w:sz w:val="20"/>
          <w:lang w:eastAsia="en-GB"/>
        </w:rPr>
        <w:t>with</w:t>
      </w:r>
      <w:r w:rsidR="00F652DF" w:rsidRPr="00F77278">
        <w:rPr>
          <w:rFonts w:ascii="Arial" w:hAnsi="Arial" w:cs="Arial"/>
          <w:sz w:val="20"/>
          <w:lang w:eastAsia="en-GB"/>
        </w:rPr>
        <w:t xml:space="preserve">in the </w:t>
      </w:r>
      <w:r w:rsidRPr="00F77278">
        <w:rPr>
          <w:rFonts w:ascii="Arial" w:hAnsi="Arial" w:cs="Arial"/>
          <w:sz w:val="20"/>
          <w:lang w:eastAsia="en-GB"/>
        </w:rPr>
        <w:t xml:space="preserve">General </w:t>
      </w:r>
      <w:r w:rsidR="00F652DF" w:rsidRPr="00F77278">
        <w:rPr>
          <w:rFonts w:ascii="Arial" w:hAnsi="Arial" w:cs="Arial"/>
          <w:sz w:val="20"/>
          <w:lang w:eastAsia="en-GB"/>
        </w:rPr>
        <w:t xml:space="preserve">Data Protection Act </w:t>
      </w:r>
      <w:r w:rsidR="00A45BF0" w:rsidRPr="00F77278">
        <w:rPr>
          <w:rFonts w:ascii="Arial" w:hAnsi="Arial" w:cs="Arial"/>
          <w:sz w:val="20"/>
          <w:lang w:eastAsia="en-GB"/>
        </w:rPr>
        <w:t>2019</w:t>
      </w:r>
      <w:r w:rsidR="00F652DF" w:rsidRPr="00F77278">
        <w:rPr>
          <w:rFonts w:ascii="Arial" w:hAnsi="Arial" w:cs="Arial"/>
          <w:sz w:val="20"/>
          <w:lang w:eastAsia="en-GB"/>
        </w:rPr>
        <w:t xml:space="preserve">. </w:t>
      </w:r>
      <w:r w:rsidRPr="00F77278">
        <w:rPr>
          <w:rFonts w:ascii="Arial" w:hAnsi="Arial" w:cs="Arial"/>
          <w:sz w:val="20"/>
          <w:lang w:eastAsia="en-GB"/>
        </w:rPr>
        <w:t>Summarised, the principles require that personal data shall be:</w:t>
      </w:r>
    </w:p>
    <w:p w14:paraId="428EC418" w14:textId="77777777" w:rsidR="003B693A" w:rsidRPr="00F77278" w:rsidRDefault="003B693A" w:rsidP="001534FB">
      <w:pPr>
        <w:autoSpaceDE w:val="0"/>
        <w:autoSpaceDN w:val="0"/>
        <w:adjustRightInd w:val="0"/>
        <w:jc w:val="both"/>
        <w:rPr>
          <w:rFonts w:ascii="Arial" w:hAnsi="Arial" w:cs="Arial"/>
          <w:sz w:val="20"/>
          <w:lang w:eastAsia="en-GB"/>
        </w:rPr>
      </w:pPr>
    </w:p>
    <w:p w14:paraId="7A05ACEC" w14:textId="77777777" w:rsidR="00D41872" w:rsidRPr="00F77278" w:rsidRDefault="00D41872" w:rsidP="00124996">
      <w:pPr>
        <w:pStyle w:val="ListParagraph"/>
        <w:numPr>
          <w:ilvl w:val="0"/>
          <w:numId w:val="9"/>
        </w:numPr>
        <w:autoSpaceDE w:val="0"/>
        <w:autoSpaceDN w:val="0"/>
        <w:adjustRightInd w:val="0"/>
        <w:spacing w:after="100"/>
        <w:ind w:left="714" w:hanging="357"/>
        <w:contextualSpacing w:val="0"/>
        <w:jc w:val="both"/>
        <w:rPr>
          <w:rFonts w:ascii="Arial" w:hAnsi="Arial" w:cs="Arial"/>
          <w:sz w:val="20"/>
          <w:lang w:eastAsia="en-GB"/>
        </w:rPr>
      </w:pPr>
      <w:r w:rsidRPr="00F77278">
        <w:rPr>
          <w:rFonts w:ascii="Arial" w:hAnsi="Arial" w:cs="Arial"/>
          <w:sz w:val="20"/>
          <w:lang w:eastAsia="en-GB"/>
        </w:rPr>
        <w:t xml:space="preserve">Processed lawfully, fairly and in a transparent manner in relation to individuals </w:t>
      </w:r>
    </w:p>
    <w:p w14:paraId="46C7E2A1" w14:textId="77777777" w:rsidR="00D41872" w:rsidRPr="00F77278" w:rsidRDefault="00D41872" w:rsidP="00124996">
      <w:pPr>
        <w:pStyle w:val="ListParagraph"/>
        <w:numPr>
          <w:ilvl w:val="0"/>
          <w:numId w:val="9"/>
        </w:numPr>
        <w:autoSpaceDE w:val="0"/>
        <w:autoSpaceDN w:val="0"/>
        <w:adjustRightInd w:val="0"/>
        <w:spacing w:after="100"/>
        <w:ind w:left="714" w:hanging="357"/>
        <w:contextualSpacing w:val="0"/>
        <w:jc w:val="both"/>
        <w:rPr>
          <w:rFonts w:ascii="Arial" w:hAnsi="Arial" w:cs="Arial"/>
          <w:sz w:val="20"/>
          <w:lang w:eastAsia="en-GB"/>
        </w:rPr>
      </w:pPr>
      <w:r w:rsidRPr="00F77278">
        <w:rPr>
          <w:rFonts w:ascii="Arial" w:hAnsi="Arial" w:cs="Arial"/>
          <w:sz w:val="20"/>
          <w:lang w:eastAsia="en-GB"/>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w:t>
      </w:r>
      <w:proofErr w:type="gramStart"/>
      <w:r w:rsidRPr="00F77278">
        <w:rPr>
          <w:rFonts w:ascii="Arial" w:hAnsi="Arial" w:cs="Arial"/>
          <w:sz w:val="20"/>
          <w:lang w:eastAsia="en-GB"/>
        </w:rPr>
        <w:t>purposes;</w:t>
      </w:r>
      <w:proofErr w:type="gramEnd"/>
      <w:r w:rsidRPr="00F77278">
        <w:rPr>
          <w:rFonts w:ascii="Arial" w:hAnsi="Arial" w:cs="Arial"/>
          <w:sz w:val="20"/>
          <w:lang w:eastAsia="en-GB"/>
        </w:rPr>
        <w:t xml:space="preserve"> </w:t>
      </w:r>
    </w:p>
    <w:p w14:paraId="7D4E0EEE" w14:textId="77777777" w:rsidR="00D41872" w:rsidRPr="00F77278" w:rsidRDefault="00D41872" w:rsidP="00124996">
      <w:pPr>
        <w:pStyle w:val="ListParagraph"/>
        <w:numPr>
          <w:ilvl w:val="0"/>
          <w:numId w:val="9"/>
        </w:numPr>
        <w:autoSpaceDE w:val="0"/>
        <w:autoSpaceDN w:val="0"/>
        <w:adjustRightInd w:val="0"/>
        <w:spacing w:after="100"/>
        <w:ind w:left="714" w:hanging="357"/>
        <w:contextualSpacing w:val="0"/>
        <w:jc w:val="both"/>
        <w:rPr>
          <w:rFonts w:ascii="Arial" w:hAnsi="Arial" w:cs="Arial"/>
          <w:sz w:val="20"/>
          <w:lang w:eastAsia="en-GB"/>
        </w:rPr>
      </w:pPr>
      <w:r w:rsidRPr="00F77278">
        <w:rPr>
          <w:rFonts w:ascii="Arial" w:hAnsi="Arial" w:cs="Arial"/>
          <w:sz w:val="20"/>
          <w:lang w:eastAsia="en-GB"/>
        </w:rPr>
        <w:t xml:space="preserve">Adequate, relevant and limited to what is necessary in relation to the purposes for which they are </w:t>
      </w:r>
      <w:proofErr w:type="gramStart"/>
      <w:r w:rsidRPr="00F77278">
        <w:rPr>
          <w:rFonts w:ascii="Arial" w:hAnsi="Arial" w:cs="Arial"/>
          <w:sz w:val="20"/>
          <w:lang w:eastAsia="en-GB"/>
        </w:rPr>
        <w:t>processed;</w:t>
      </w:r>
      <w:proofErr w:type="gramEnd"/>
      <w:r w:rsidRPr="00F77278">
        <w:rPr>
          <w:rFonts w:ascii="Arial" w:hAnsi="Arial" w:cs="Arial"/>
          <w:sz w:val="20"/>
          <w:lang w:eastAsia="en-GB"/>
        </w:rPr>
        <w:t xml:space="preserve"> </w:t>
      </w:r>
    </w:p>
    <w:p w14:paraId="369FB580" w14:textId="77777777" w:rsidR="00D41872" w:rsidRPr="00F77278" w:rsidRDefault="00D41872" w:rsidP="00124996">
      <w:pPr>
        <w:pStyle w:val="ListParagraph"/>
        <w:numPr>
          <w:ilvl w:val="0"/>
          <w:numId w:val="9"/>
        </w:numPr>
        <w:autoSpaceDE w:val="0"/>
        <w:autoSpaceDN w:val="0"/>
        <w:adjustRightInd w:val="0"/>
        <w:spacing w:after="100"/>
        <w:ind w:left="714" w:hanging="357"/>
        <w:contextualSpacing w:val="0"/>
        <w:jc w:val="both"/>
        <w:rPr>
          <w:rFonts w:ascii="Arial" w:hAnsi="Arial" w:cs="Arial"/>
          <w:sz w:val="20"/>
          <w:lang w:eastAsia="en-GB"/>
        </w:rPr>
      </w:pPr>
      <w:r w:rsidRPr="00F77278">
        <w:rPr>
          <w:rFonts w:ascii="Arial" w:hAnsi="Arial" w:cs="Arial"/>
          <w:sz w:val="20"/>
          <w:lang w:eastAsia="en-GB"/>
        </w:rPr>
        <w:t xml:space="preserve">Accurate and where necessary, kept up to date; every reasonable step must be taken to ensure that personal data that are inaccurate, having regard to the purposes for which they are processed, are erased or rectified without </w:t>
      </w:r>
      <w:proofErr w:type="gramStart"/>
      <w:r w:rsidRPr="00F77278">
        <w:rPr>
          <w:rFonts w:ascii="Arial" w:hAnsi="Arial" w:cs="Arial"/>
          <w:sz w:val="20"/>
          <w:lang w:eastAsia="en-GB"/>
        </w:rPr>
        <w:t>delay;</w:t>
      </w:r>
      <w:proofErr w:type="gramEnd"/>
      <w:r w:rsidRPr="00F77278">
        <w:rPr>
          <w:rFonts w:ascii="Arial" w:hAnsi="Arial" w:cs="Arial"/>
          <w:sz w:val="20"/>
          <w:lang w:eastAsia="en-GB"/>
        </w:rPr>
        <w:t xml:space="preserve"> </w:t>
      </w:r>
    </w:p>
    <w:p w14:paraId="2802BEDA" w14:textId="77777777" w:rsidR="00D41872" w:rsidRPr="00F77278" w:rsidRDefault="00D41872" w:rsidP="00124996">
      <w:pPr>
        <w:pStyle w:val="ListParagraph"/>
        <w:numPr>
          <w:ilvl w:val="0"/>
          <w:numId w:val="9"/>
        </w:numPr>
        <w:autoSpaceDE w:val="0"/>
        <w:autoSpaceDN w:val="0"/>
        <w:adjustRightInd w:val="0"/>
        <w:spacing w:after="100"/>
        <w:ind w:left="714" w:hanging="357"/>
        <w:contextualSpacing w:val="0"/>
        <w:jc w:val="both"/>
        <w:rPr>
          <w:rFonts w:ascii="Arial" w:hAnsi="Arial" w:cs="Arial"/>
          <w:sz w:val="20"/>
          <w:lang w:eastAsia="en-GB"/>
        </w:rPr>
      </w:pPr>
      <w:r w:rsidRPr="00F77278">
        <w:rPr>
          <w:rFonts w:ascii="Arial" w:hAnsi="Arial" w:cs="Arial"/>
          <w:sz w:val="20"/>
          <w:lang w:eastAsia="en-GB"/>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14:paraId="0C607263" w14:textId="77777777" w:rsidR="003B693A" w:rsidRPr="00F77278" w:rsidRDefault="00D41872" w:rsidP="00BC57E8">
      <w:pPr>
        <w:pStyle w:val="ListParagraph"/>
        <w:numPr>
          <w:ilvl w:val="0"/>
          <w:numId w:val="9"/>
        </w:numPr>
        <w:autoSpaceDE w:val="0"/>
        <w:autoSpaceDN w:val="0"/>
        <w:adjustRightInd w:val="0"/>
        <w:jc w:val="both"/>
        <w:rPr>
          <w:rFonts w:ascii="Arial" w:hAnsi="Arial" w:cs="Arial"/>
          <w:sz w:val="20"/>
          <w:lang w:eastAsia="en-GB"/>
        </w:rPr>
      </w:pPr>
      <w:r w:rsidRPr="00F77278">
        <w:rPr>
          <w:rFonts w:ascii="Arial" w:hAnsi="Arial" w:cs="Arial"/>
          <w:sz w:val="20"/>
          <w:lang w:eastAsia="en-GB"/>
        </w:rPr>
        <w:t xml:space="preserve">Processed in a manner that ensures appropriate security of the personal data, including protection against unauthorised or unlawful processing and against accidental loss, </w:t>
      </w:r>
      <w:proofErr w:type="gramStart"/>
      <w:r w:rsidRPr="00F77278">
        <w:rPr>
          <w:rFonts w:ascii="Arial" w:hAnsi="Arial" w:cs="Arial"/>
          <w:sz w:val="20"/>
          <w:lang w:eastAsia="en-GB"/>
        </w:rPr>
        <w:t>destruction</w:t>
      </w:r>
      <w:proofErr w:type="gramEnd"/>
      <w:r w:rsidRPr="00F77278">
        <w:rPr>
          <w:rFonts w:ascii="Arial" w:hAnsi="Arial" w:cs="Arial"/>
          <w:sz w:val="20"/>
          <w:lang w:eastAsia="en-GB"/>
        </w:rPr>
        <w:t xml:space="preserve"> or damage, using appropriate technical or organisational measures. accordance with the rights of data subjects under the Act</w:t>
      </w:r>
    </w:p>
    <w:p w14:paraId="6B10F47D" w14:textId="77777777" w:rsidR="003B693A" w:rsidRPr="00F77278" w:rsidRDefault="003B693A" w:rsidP="001534FB">
      <w:pPr>
        <w:autoSpaceDE w:val="0"/>
        <w:autoSpaceDN w:val="0"/>
        <w:adjustRightInd w:val="0"/>
        <w:jc w:val="both"/>
        <w:rPr>
          <w:rFonts w:ascii="Arial" w:hAnsi="Arial" w:cs="Arial"/>
          <w:sz w:val="20"/>
          <w:lang w:eastAsia="en-GB"/>
        </w:rPr>
      </w:pPr>
    </w:p>
    <w:p w14:paraId="048045EA" w14:textId="77777777" w:rsidR="0084389E" w:rsidRPr="00F77278" w:rsidRDefault="0084389E" w:rsidP="0084389E">
      <w:pPr>
        <w:jc w:val="both"/>
        <w:rPr>
          <w:rFonts w:ascii="Arial" w:hAnsi="Arial" w:cs="Arial"/>
          <w:sz w:val="20"/>
        </w:rPr>
      </w:pPr>
      <w:r w:rsidRPr="00F77278">
        <w:rPr>
          <w:rFonts w:ascii="Arial" w:hAnsi="Arial" w:cs="Arial"/>
          <w:sz w:val="20"/>
        </w:rPr>
        <w:t xml:space="preserve">The </w:t>
      </w:r>
      <w:r w:rsidR="002B5217" w:rsidRPr="00F77278">
        <w:rPr>
          <w:rFonts w:ascii="Arial" w:hAnsi="Arial" w:cs="Arial"/>
          <w:sz w:val="20"/>
        </w:rPr>
        <w:t>GDPA</w:t>
      </w:r>
      <w:r w:rsidRPr="00F77278">
        <w:rPr>
          <w:rFonts w:ascii="Arial" w:hAnsi="Arial" w:cs="Arial"/>
          <w:sz w:val="20"/>
        </w:rPr>
        <w:t xml:space="preserve"> provides conditions for the processing of any personal data. It also makes a distinction between personal data and 'special category' data. </w:t>
      </w:r>
    </w:p>
    <w:p w14:paraId="4806E811" w14:textId="77777777" w:rsidR="0084389E" w:rsidRPr="00F77278" w:rsidRDefault="0084389E" w:rsidP="0084389E">
      <w:pPr>
        <w:jc w:val="both"/>
        <w:rPr>
          <w:rFonts w:ascii="Arial" w:hAnsi="Arial" w:cs="Arial"/>
          <w:sz w:val="20"/>
        </w:rPr>
      </w:pPr>
    </w:p>
    <w:p w14:paraId="4C01A7A5" w14:textId="77777777" w:rsidR="0084389E" w:rsidRPr="00F77278" w:rsidRDefault="0084389E" w:rsidP="0084389E">
      <w:pPr>
        <w:jc w:val="both"/>
        <w:rPr>
          <w:rFonts w:ascii="Arial" w:hAnsi="Arial" w:cs="Arial"/>
          <w:sz w:val="20"/>
        </w:rPr>
      </w:pPr>
      <w:r w:rsidRPr="00F77278">
        <w:rPr>
          <w:rFonts w:ascii="Arial" w:hAnsi="Arial" w:cs="Arial"/>
          <w:sz w:val="20"/>
        </w:rPr>
        <w:t>Personal data is defined as any information relating to an identified or identifiable natural person. Special category data is defined as personal data consisting of information as to:</w:t>
      </w:r>
    </w:p>
    <w:p w14:paraId="76894C1D" w14:textId="77777777" w:rsidR="0084389E" w:rsidRPr="00F77278" w:rsidRDefault="0084389E" w:rsidP="0084389E">
      <w:pPr>
        <w:jc w:val="both"/>
        <w:rPr>
          <w:rFonts w:ascii="Arial" w:hAnsi="Arial" w:cs="Arial"/>
          <w:sz w:val="20"/>
        </w:rPr>
      </w:pPr>
    </w:p>
    <w:p w14:paraId="0C39F950" w14:textId="77777777" w:rsidR="0084389E" w:rsidRPr="00F77278" w:rsidRDefault="0084389E" w:rsidP="0084389E">
      <w:pPr>
        <w:pStyle w:val="ListParagraph"/>
        <w:numPr>
          <w:ilvl w:val="0"/>
          <w:numId w:val="7"/>
        </w:numPr>
        <w:jc w:val="both"/>
        <w:rPr>
          <w:rFonts w:ascii="Arial" w:hAnsi="Arial" w:cs="Arial"/>
          <w:sz w:val="20"/>
        </w:rPr>
      </w:pPr>
      <w:r w:rsidRPr="00F77278">
        <w:rPr>
          <w:rFonts w:ascii="Arial" w:hAnsi="Arial" w:cs="Arial"/>
          <w:sz w:val="20"/>
        </w:rPr>
        <w:t xml:space="preserve">Racial or ethnic origin </w:t>
      </w:r>
    </w:p>
    <w:p w14:paraId="271E2072" w14:textId="77777777" w:rsidR="0084389E" w:rsidRPr="00F77278" w:rsidRDefault="0084389E" w:rsidP="0084389E">
      <w:pPr>
        <w:pStyle w:val="ListParagraph"/>
        <w:numPr>
          <w:ilvl w:val="0"/>
          <w:numId w:val="7"/>
        </w:numPr>
        <w:jc w:val="both"/>
        <w:rPr>
          <w:rFonts w:ascii="Arial" w:hAnsi="Arial" w:cs="Arial"/>
          <w:sz w:val="20"/>
        </w:rPr>
      </w:pPr>
      <w:r w:rsidRPr="00F77278">
        <w:rPr>
          <w:rFonts w:ascii="Arial" w:hAnsi="Arial" w:cs="Arial"/>
          <w:sz w:val="20"/>
        </w:rPr>
        <w:t>Political opinion</w:t>
      </w:r>
    </w:p>
    <w:p w14:paraId="49CF7999" w14:textId="77777777" w:rsidR="0084389E" w:rsidRPr="00F77278" w:rsidRDefault="0084389E" w:rsidP="0084389E">
      <w:pPr>
        <w:pStyle w:val="ListParagraph"/>
        <w:numPr>
          <w:ilvl w:val="0"/>
          <w:numId w:val="7"/>
        </w:numPr>
        <w:jc w:val="both"/>
        <w:rPr>
          <w:rFonts w:ascii="Arial" w:hAnsi="Arial" w:cs="Arial"/>
          <w:sz w:val="20"/>
        </w:rPr>
      </w:pPr>
      <w:r w:rsidRPr="00F77278">
        <w:rPr>
          <w:rFonts w:ascii="Arial" w:hAnsi="Arial" w:cs="Arial"/>
          <w:sz w:val="20"/>
        </w:rPr>
        <w:t xml:space="preserve">Religious/philosophical beliefs </w:t>
      </w:r>
    </w:p>
    <w:p w14:paraId="3778C7A9" w14:textId="77777777" w:rsidR="0084389E" w:rsidRPr="00F77278" w:rsidRDefault="0084389E" w:rsidP="0084389E">
      <w:pPr>
        <w:pStyle w:val="ListParagraph"/>
        <w:numPr>
          <w:ilvl w:val="0"/>
          <w:numId w:val="7"/>
        </w:numPr>
        <w:jc w:val="both"/>
        <w:rPr>
          <w:rFonts w:ascii="Arial" w:hAnsi="Arial" w:cs="Arial"/>
          <w:sz w:val="20"/>
        </w:rPr>
      </w:pPr>
      <w:r w:rsidRPr="00F77278">
        <w:rPr>
          <w:rFonts w:ascii="Arial" w:hAnsi="Arial" w:cs="Arial"/>
          <w:sz w:val="20"/>
        </w:rPr>
        <w:t xml:space="preserve">Trade union membership </w:t>
      </w:r>
    </w:p>
    <w:p w14:paraId="2F907982" w14:textId="77777777" w:rsidR="0084389E" w:rsidRPr="00F77278" w:rsidRDefault="0084389E" w:rsidP="0084389E">
      <w:pPr>
        <w:pStyle w:val="ListParagraph"/>
        <w:numPr>
          <w:ilvl w:val="0"/>
          <w:numId w:val="7"/>
        </w:numPr>
        <w:jc w:val="both"/>
        <w:rPr>
          <w:rFonts w:ascii="Arial" w:hAnsi="Arial" w:cs="Arial"/>
          <w:sz w:val="20"/>
        </w:rPr>
      </w:pPr>
      <w:r w:rsidRPr="00F77278">
        <w:rPr>
          <w:rFonts w:ascii="Arial" w:hAnsi="Arial" w:cs="Arial"/>
          <w:sz w:val="20"/>
        </w:rPr>
        <w:lastRenderedPageBreak/>
        <w:t xml:space="preserve">Physical or mental health or condition </w:t>
      </w:r>
    </w:p>
    <w:p w14:paraId="54924545" w14:textId="77777777" w:rsidR="0084389E" w:rsidRPr="00F77278" w:rsidRDefault="0084389E" w:rsidP="0084389E">
      <w:pPr>
        <w:pStyle w:val="ListParagraph"/>
        <w:numPr>
          <w:ilvl w:val="0"/>
          <w:numId w:val="7"/>
        </w:numPr>
        <w:jc w:val="both"/>
        <w:rPr>
          <w:rFonts w:ascii="Arial" w:hAnsi="Arial" w:cs="Arial"/>
          <w:sz w:val="20"/>
        </w:rPr>
      </w:pPr>
      <w:r w:rsidRPr="00F77278">
        <w:rPr>
          <w:rFonts w:ascii="Arial" w:hAnsi="Arial" w:cs="Arial"/>
          <w:sz w:val="20"/>
        </w:rPr>
        <w:t>Sexual life or sexual orientation</w:t>
      </w:r>
    </w:p>
    <w:p w14:paraId="0A784821" w14:textId="77777777" w:rsidR="0084389E" w:rsidRPr="00F77278" w:rsidRDefault="0084389E" w:rsidP="0084389E">
      <w:pPr>
        <w:pStyle w:val="ListParagraph"/>
        <w:numPr>
          <w:ilvl w:val="0"/>
          <w:numId w:val="7"/>
        </w:numPr>
        <w:jc w:val="both"/>
        <w:rPr>
          <w:rFonts w:ascii="Arial" w:hAnsi="Arial" w:cs="Arial"/>
          <w:sz w:val="20"/>
        </w:rPr>
      </w:pPr>
      <w:r w:rsidRPr="00F77278">
        <w:rPr>
          <w:rFonts w:ascii="Arial" w:hAnsi="Arial" w:cs="Arial"/>
          <w:sz w:val="20"/>
        </w:rPr>
        <w:t>Biometric data</w:t>
      </w:r>
    </w:p>
    <w:p w14:paraId="4373C838" w14:textId="77777777" w:rsidR="00C058F5" w:rsidRPr="00F77278" w:rsidRDefault="00C058F5" w:rsidP="001534FB">
      <w:pPr>
        <w:jc w:val="both"/>
        <w:rPr>
          <w:rFonts w:ascii="Arial" w:hAnsi="Arial" w:cs="Arial"/>
          <w:sz w:val="20"/>
        </w:rPr>
      </w:pPr>
    </w:p>
    <w:p w14:paraId="4BD4E8F4" w14:textId="2B77023E" w:rsidR="00F652DF" w:rsidRPr="00F77278" w:rsidRDefault="00F652DF" w:rsidP="001534FB">
      <w:pPr>
        <w:jc w:val="both"/>
        <w:rPr>
          <w:rFonts w:ascii="Arial" w:hAnsi="Arial" w:cs="Arial"/>
          <w:sz w:val="20"/>
        </w:rPr>
      </w:pPr>
      <w:r w:rsidRPr="00F77278">
        <w:rPr>
          <w:rFonts w:ascii="Arial" w:hAnsi="Arial" w:cs="Arial"/>
          <w:sz w:val="20"/>
        </w:rPr>
        <w:t xml:space="preserve">Therefore, </w:t>
      </w:r>
      <w:r w:rsidR="007E2511" w:rsidRPr="00F77278">
        <w:rPr>
          <w:rFonts w:ascii="Arial" w:hAnsi="Arial" w:cs="Arial"/>
          <w:sz w:val="20"/>
        </w:rPr>
        <w:t xml:space="preserve">I will ensure that </w:t>
      </w:r>
      <w:r w:rsidR="009F51DF" w:rsidRPr="00F77278">
        <w:rPr>
          <w:rFonts w:ascii="Arial" w:hAnsi="Arial" w:cs="Arial"/>
          <w:sz w:val="20"/>
        </w:rPr>
        <w:t>Procure Partnerships Framework</w:t>
      </w:r>
      <w:r w:rsidRPr="00F77278">
        <w:rPr>
          <w:rFonts w:ascii="Arial" w:hAnsi="Arial" w:cs="Arial"/>
          <w:sz w:val="20"/>
        </w:rPr>
        <w:t xml:space="preserve"> will, through appropriate management and strict application of criteria and controls</w:t>
      </w:r>
      <w:r w:rsidR="00354C15" w:rsidRPr="00F77278">
        <w:rPr>
          <w:rFonts w:ascii="Arial" w:hAnsi="Arial" w:cs="Arial"/>
          <w:sz w:val="20"/>
        </w:rPr>
        <w:t xml:space="preserve"> that include</w:t>
      </w:r>
      <w:r w:rsidRPr="00F77278">
        <w:rPr>
          <w:rFonts w:ascii="Arial" w:hAnsi="Arial" w:cs="Arial"/>
          <w:sz w:val="20"/>
        </w:rPr>
        <w:t xml:space="preserve">: </w:t>
      </w:r>
    </w:p>
    <w:p w14:paraId="41F9C5F6" w14:textId="77777777" w:rsidR="008F1429" w:rsidRPr="00F77278" w:rsidRDefault="008F1429" w:rsidP="001534FB">
      <w:pPr>
        <w:numPr>
          <w:ilvl w:val="0"/>
          <w:numId w:val="3"/>
        </w:numPr>
        <w:jc w:val="both"/>
        <w:rPr>
          <w:rFonts w:ascii="Arial" w:hAnsi="Arial" w:cs="Arial"/>
          <w:sz w:val="20"/>
        </w:rPr>
      </w:pPr>
    </w:p>
    <w:p w14:paraId="262C48BC" w14:textId="77777777" w:rsidR="007E2511" w:rsidRPr="00F77278" w:rsidRDefault="007E2511" w:rsidP="007E2511">
      <w:pPr>
        <w:pStyle w:val="ListParagraph"/>
        <w:numPr>
          <w:ilvl w:val="0"/>
          <w:numId w:val="8"/>
        </w:numPr>
        <w:jc w:val="both"/>
        <w:rPr>
          <w:rFonts w:ascii="Arial" w:hAnsi="Arial" w:cs="Arial"/>
          <w:sz w:val="20"/>
        </w:rPr>
      </w:pPr>
      <w:r w:rsidRPr="00F77278">
        <w:rPr>
          <w:rFonts w:ascii="Arial" w:hAnsi="Arial" w:cs="Arial"/>
          <w:sz w:val="20"/>
        </w:rPr>
        <w:t xml:space="preserve">Use personal data in the most efficient and effective way to deliver </w:t>
      </w:r>
      <w:r w:rsidR="00BC57E8" w:rsidRPr="00F77278">
        <w:rPr>
          <w:rFonts w:ascii="Arial" w:hAnsi="Arial" w:cs="Arial"/>
          <w:sz w:val="20"/>
        </w:rPr>
        <w:t>a better service</w:t>
      </w:r>
      <w:r w:rsidRPr="00F77278">
        <w:rPr>
          <w:rFonts w:ascii="Arial" w:hAnsi="Arial" w:cs="Arial"/>
          <w:sz w:val="20"/>
        </w:rPr>
        <w:t xml:space="preserve"> </w:t>
      </w:r>
    </w:p>
    <w:p w14:paraId="0BEF0A06" w14:textId="77777777" w:rsidR="007E2511" w:rsidRPr="00F77278" w:rsidRDefault="007E2511" w:rsidP="007E2511">
      <w:pPr>
        <w:pStyle w:val="ListParagraph"/>
        <w:numPr>
          <w:ilvl w:val="0"/>
          <w:numId w:val="8"/>
        </w:numPr>
        <w:jc w:val="both"/>
        <w:rPr>
          <w:rFonts w:ascii="Arial" w:hAnsi="Arial" w:cs="Arial"/>
          <w:sz w:val="20"/>
        </w:rPr>
      </w:pPr>
      <w:r w:rsidRPr="00F77278">
        <w:rPr>
          <w:rFonts w:ascii="Arial" w:hAnsi="Arial" w:cs="Arial"/>
          <w:sz w:val="20"/>
        </w:rPr>
        <w:t xml:space="preserve">Strive to collect and process only the data or information which is needed </w:t>
      </w:r>
    </w:p>
    <w:p w14:paraId="6C6044B8" w14:textId="77777777" w:rsidR="007E2511" w:rsidRPr="00F77278" w:rsidRDefault="007E2511" w:rsidP="007E2511">
      <w:pPr>
        <w:pStyle w:val="ListParagraph"/>
        <w:numPr>
          <w:ilvl w:val="0"/>
          <w:numId w:val="8"/>
        </w:numPr>
        <w:jc w:val="both"/>
        <w:rPr>
          <w:rFonts w:ascii="Arial" w:hAnsi="Arial" w:cs="Arial"/>
          <w:sz w:val="20"/>
        </w:rPr>
      </w:pPr>
      <w:r w:rsidRPr="00F77278">
        <w:rPr>
          <w:rFonts w:ascii="Arial" w:hAnsi="Arial" w:cs="Arial"/>
          <w:sz w:val="20"/>
        </w:rPr>
        <w:t xml:space="preserve">Use personal data for such purposes as are described at the point of collection, or for purposes which are legally permitted </w:t>
      </w:r>
    </w:p>
    <w:p w14:paraId="44393E0E" w14:textId="77777777" w:rsidR="007E2511" w:rsidRPr="00F77278" w:rsidRDefault="007E2511" w:rsidP="007E2511">
      <w:pPr>
        <w:pStyle w:val="ListParagraph"/>
        <w:numPr>
          <w:ilvl w:val="0"/>
          <w:numId w:val="8"/>
        </w:numPr>
        <w:jc w:val="both"/>
        <w:rPr>
          <w:rFonts w:ascii="Arial" w:hAnsi="Arial" w:cs="Arial"/>
          <w:sz w:val="20"/>
        </w:rPr>
      </w:pPr>
      <w:r w:rsidRPr="00F77278">
        <w:rPr>
          <w:rFonts w:ascii="Arial" w:hAnsi="Arial" w:cs="Arial"/>
          <w:sz w:val="20"/>
        </w:rPr>
        <w:t xml:space="preserve">Strive to ensure information is accurate </w:t>
      </w:r>
    </w:p>
    <w:p w14:paraId="630E78A0" w14:textId="77777777" w:rsidR="007E2511" w:rsidRPr="00F77278" w:rsidRDefault="007E2511" w:rsidP="007E2511">
      <w:pPr>
        <w:pStyle w:val="ListParagraph"/>
        <w:numPr>
          <w:ilvl w:val="0"/>
          <w:numId w:val="8"/>
        </w:numPr>
        <w:jc w:val="both"/>
        <w:rPr>
          <w:rFonts w:ascii="Arial" w:hAnsi="Arial" w:cs="Arial"/>
          <w:sz w:val="20"/>
        </w:rPr>
      </w:pPr>
      <w:r w:rsidRPr="00F77278">
        <w:rPr>
          <w:rFonts w:ascii="Arial" w:hAnsi="Arial" w:cs="Arial"/>
          <w:sz w:val="20"/>
        </w:rPr>
        <w:t xml:space="preserve">Not keep information for longer than is necessary </w:t>
      </w:r>
    </w:p>
    <w:p w14:paraId="3D366E4A" w14:textId="77777777" w:rsidR="007E2511" w:rsidRPr="00F77278" w:rsidRDefault="007E2511" w:rsidP="007E2511">
      <w:pPr>
        <w:pStyle w:val="ListParagraph"/>
        <w:numPr>
          <w:ilvl w:val="0"/>
          <w:numId w:val="8"/>
        </w:numPr>
        <w:jc w:val="both"/>
        <w:rPr>
          <w:rFonts w:ascii="Arial" w:hAnsi="Arial" w:cs="Arial"/>
          <w:sz w:val="20"/>
        </w:rPr>
      </w:pPr>
      <w:r w:rsidRPr="00F77278">
        <w:rPr>
          <w:rFonts w:ascii="Arial" w:hAnsi="Arial" w:cs="Arial"/>
          <w:sz w:val="20"/>
        </w:rPr>
        <w:t xml:space="preserve">Securely destroy data which is no longer needed </w:t>
      </w:r>
    </w:p>
    <w:p w14:paraId="6C31D064" w14:textId="77777777" w:rsidR="007E2511" w:rsidRPr="00F77278" w:rsidRDefault="007E2511" w:rsidP="007E2511">
      <w:pPr>
        <w:pStyle w:val="ListParagraph"/>
        <w:numPr>
          <w:ilvl w:val="0"/>
          <w:numId w:val="8"/>
        </w:numPr>
        <w:jc w:val="both"/>
        <w:rPr>
          <w:rFonts w:ascii="Arial" w:hAnsi="Arial" w:cs="Arial"/>
          <w:sz w:val="20"/>
        </w:rPr>
      </w:pPr>
      <w:r w:rsidRPr="00F77278">
        <w:rPr>
          <w:rFonts w:ascii="Arial" w:hAnsi="Arial" w:cs="Arial"/>
          <w:sz w:val="20"/>
        </w:rPr>
        <w:t xml:space="preserve">Take appropriate technical and organisational security measures to safeguard information (including unauthorised or unlawful processing and accidental loss or damage of data) </w:t>
      </w:r>
    </w:p>
    <w:p w14:paraId="4E147F6B" w14:textId="77777777" w:rsidR="007E2511" w:rsidRPr="00F77278" w:rsidRDefault="007E2511" w:rsidP="007E2511">
      <w:pPr>
        <w:pStyle w:val="ListParagraph"/>
        <w:numPr>
          <w:ilvl w:val="0"/>
          <w:numId w:val="8"/>
        </w:numPr>
        <w:jc w:val="both"/>
        <w:rPr>
          <w:rFonts w:ascii="Arial" w:hAnsi="Arial" w:cs="Arial"/>
          <w:sz w:val="20"/>
        </w:rPr>
      </w:pPr>
      <w:r w:rsidRPr="00F77278">
        <w:rPr>
          <w:rFonts w:ascii="Arial" w:hAnsi="Arial" w:cs="Arial"/>
          <w:sz w:val="20"/>
        </w:rPr>
        <w:t xml:space="preserve">Ensure that information is not transferred abroad without suitable safeguards </w:t>
      </w:r>
    </w:p>
    <w:p w14:paraId="036905B7" w14:textId="77777777" w:rsidR="007E2511" w:rsidRPr="00F77278" w:rsidRDefault="007E2511" w:rsidP="007E2511">
      <w:pPr>
        <w:pStyle w:val="ListParagraph"/>
        <w:numPr>
          <w:ilvl w:val="0"/>
          <w:numId w:val="8"/>
        </w:numPr>
        <w:jc w:val="both"/>
        <w:rPr>
          <w:rFonts w:ascii="Arial" w:hAnsi="Arial" w:cs="Arial"/>
          <w:sz w:val="20"/>
        </w:rPr>
      </w:pPr>
      <w:r w:rsidRPr="00F77278">
        <w:rPr>
          <w:rFonts w:ascii="Arial" w:hAnsi="Arial" w:cs="Arial"/>
          <w:sz w:val="20"/>
        </w:rPr>
        <w:t xml:space="preserve">Ensure that there is general information made available to the public of their rights to access information </w:t>
      </w:r>
    </w:p>
    <w:p w14:paraId="6F0CE8C9" w14:textId="77777777" w:rsidR="007E2511" w:rsidRPr="00F77278" w:rsidRDefault="007E2511" w:rsidP="007E2511">
      <w:pPr>
        <w:pStyle w:val="ListParagraph"/>
        <w:numPr>
          <w:ilvl w:val="0"/>
          <w:numId w:val="8"/>
        </w:numPr>
        <w:jc w:val="both"/>
        <w:rPr>
          <w:rFonts w:ascii="Arial" w:hAnsi="Arial" w:cs="Arial"/>
          <w:sz w:val="20"/>
        </w:rPr>
      </w:pPr>
      <w:r w:rsidRPr="00F77278">
        <w:rPr>
          <w:rFonts w:ascii="Arial" w:hAnsi="Arial" w:cs="Arial"/>
          <w:sz w:val="20"/>
        </w:rPr>
        <w:t>Ensure that the rights of people about whom information is held can be fully exercised under the General Data Protection Regulation</w:t>
      </w:r>
    </w:p>
    <w:p w14:paraId="5D4B66C5" w14:textId="77777777" w:rsidR="007E2511" w:rsidRPr="00F77278" w:rsidRDefault="007E2511" w:rsidP="007E2511">
      <w:pPr>
        <w:pStyle w:val="ListParagraph"/>
        <w:numPr>
          <w:ilvl w:val="0"/>
          <w:numId w:val="8"/>
        </w:numPr>
        <w:jc w:val="both"/>
        <w:rPr>
          <w:rFonts w:ascii="Arial" w:hAnsi="Arial" w:cs="Arial"/>
          <w:sz w:val="20"/>
        </w:rPr>
      </w:pPr>
      <w:r w:rsidRPr="00F77278">
        <w:rPr>
          <w:rFonts w:ascii="Arial" w:hAnsi="Arial" w:cs="Arial"/>
          <w:sz w:val="20"/>
        </w:rPr>
        <w:t>These rights include:</w:t>
      </w:r>
    </w:p>
    <w:p w14:paraId="30B2883B" w14:textId="77777777" w:rsidR="007E2511" w:rsidRPr="00F77278" w:rsidRDefault="007E2511" w:rsidP="007E2511">
      <w:pPr>
        <w:pStyle w:val="ListParagraph"/>
        <w:numPr>
          <w:ilvl w:val="0"/>
          <w:numId w:val="8"/>
        </w:numPr>
        <w:jc w:val="both"/>
        <w:rPr>
          <w:rFonts w:ascii="Arial" w:hAnsi="Arial" w:cs="Arial"/>
          <w:sz w:val="20"/>
        </w:rPr>
      </w:pPr>
      <w:r w:rsidRPr="00F77278">
        <w:rPr>
          <w:rFonts w:ascii="Arial" w:hAnsi="Arial" w:cs="Arial"/>
          <w:sz w:val="20"/>
        </w:rPr>
        <w:t>The right to be informed</w:t>
      </w:r>
    </w:p>
    <w:p w14:paraId="4C211227" w14:textId="77777777" w:rsidR="007E2511" w:rsidRPr="00F77278" w:rsidRDefault="007E2511" w:rsidP="007E2511">
      <w:pPr>
        <w:pStyle w:val="ListParagraph"/>
        <w:numPr>
          <w:ilvl w:val="0"/>
          <w:numId w:val="8"/>
        </w:numPr>
        <w:jc w:val="both"/>
        <w:rPr>
          <w:rFonts w:ascii="Arial" w:hAnsi="Arial" w:cs="Arial"/>
          <w:sz w:val="20"/>
        </w:rPr>
      </w:pPr>
      <w:r w:rsidRPr="00F77278">
        <w:rPr>
          <w:rFonts w:ascii="Arial" w:hAnsi="Arial" w:cs="Arial"/>
          <w:sz w:val="20"/>
        </w:rPr>
        <w:t>The right of access to personal information</w:t>
      </w:r>
    </w:p>
    <w:p w14:paraId="2BC25064" w14:textId="77777777" w:rsidR="007E2511" w:rsidRPr="00F77278" w:rsidRDefault="007E2511" w:rsidP="007E2511">
      <w:pPr>
        <w:pStyle w:val="ListParagraph"/>
        <w:numPr>
          <w:ilvl w:val="0"/>
          <w:numId w:val="8"/>
        </w:numPr>
        <w:jc w:val="both"/>
        <w:rPr>
          <w:rFonts w:ascii="Arial" w:hAnsi="Arial" w:cs="Arial"/>
          <w:sz w:val="20"/>
        </w:rPr>
      </w:pPr>
      <w:r w:rsidRPr="00F77278">
        <w:rPr>
          <w:rFonts w:ascii="Arial" w:hAnsi="Arial" w:cs="Arial"/>
          <w:sz w:val="20"/>
        </w:rPr>
        <w:t>The right to request rectification</w:t>
      </w:r>
    </w:p>
    <w:p w14:paraId="5892C738" w14:textId="77777777" w:rsidR="007E2511" w:rsidRPr="00F77278" w:rsidRDefault="007E2511" w:rsidP="007E2511">
      <w:pPr>
        <w:pStyle w:val="ListParagraph"/>
        <w:numPr>
          <w:ilvl w:val="0"/>
          <w:numId w:val="8"/>
        </w:numPr>
        <w:jc w:val="both"/>
        <w:rPr>
          <w:rFonts w:ascii="Arial" w:hAnsi="Arial" w:cs="Arial"/>
          <w:sz w:val="20"/>
        </w:rPr>
      </w:pPr>
      <w:r w:rsidRPr="00F77278">
        <w:rPr>
          <w:rFonts w:ascii="Arial" w:hAnsi="Arial" w:cs="Arial"/>
          <w:sz w:val="20"/>
        </w:rPr>
        <w:t xml:space="preserve">The right to request erasure </w:t>
      </w:r>
    </w:p>
    <w:p w14:paraId="11F1A6B5" w14:textId="77777777" w:rsidR="007E2511" w:rsidRPr="00F77278" w:rsidRDefault="007E2511" w:rsidP="007E2511">
      <w:pPr>
        <w:pStyle w:val="ListParagraph"/>
        <w:numPr>
          <w:ilvl w:val="0"/>
          <w:numId w:val="8"/>
        </w:numPr>
        <w:jc w:val="both"/>
        <w:rPr>
          <w:rFonts w:ascii="Arial" w:hAnsi="Arial" w:cs="Arial"/>
          <w:sz w:val="20"/>
        </w:rPr>
      </w:pPr>
      <w:r w:rsidRPr="00F77278">
        <w:rPr>
          <w:rFonts w:ascii="Arial" w:hAnsi="Arial" w:cs="Arial"/>
          <w:sz w:val="20"/>
        </w:rPr>
        <w:t xml:space="preserve">The right to restrict processing in certain circumstances </w:t>
      </w:r>
    </w:p>
    <w:p w14:paraId="7E952ECA" w14:textId="77777777" w:rsidR="007E2511" w:rsidRPr="00F77278" w:rsidRDefault="007E2511" w:rsidP="007E2511">
      <w:pPr>
        <w:pStyle w:val="ListParagraph"/>
        <w:numPr>
          <w:ilvl w:val="0"/>
          <w:numId w:val="8"/>
        </w:numPr>
        <w:jc w:val="both"/>
        <w:rPr>
          <w:rFonts w:ascii="Arial" w:hAnsi="Arial" w:cs="Arial"/>
          <w:sz w:val="20"/>
        </w:rPr>
      </w:pPr>
      <w:r w:rsidRPr="00F77278">
        <w:rPr>
          <w:rFonts w:ascii="Arial" w:hAnsi="Arial" w:cs="Arial"/>
          <w:sz w:val="20"/>
        </w:rPr>
        <w:t>The right to data portability</w:t>
      </w:r>
    </w:p>
    <w:p w14:paraId="3C30EEB3" w14:textId="77777777" w:rsidR="007E2511" w:rsidRPr="00F77278" w:rsidRDefault="007E2511" w:rsidP="007E2511">
      <w:pPr>
        <w:pStyle w:val="ListParagraph"/>
        <w:numPr>
          <w:ilvl w:val="0"/>
          <w:numId w:val="8"/>
        </w:numPr>
        <w:jc w:val="both"/>
        <w:rPr>
          <w:rFonts w:ascii="Arial" w:hAnsi="Arial" w:cs="Arial"/>
          <w:sz w:val="20"/>
        </w:rPr>
      </w:pPr>
      <w:r w:rsidRPr="00F77278">
        <w:rPr>
          <w:rFonts w:ascii="Arial" w:hAnsi="Arial" w:cs="Arial"/>
          <w:sz w:val="20"/>
        </w:rPr>
        <w:t xml:space="preserve">The right to object to processing </w:t>
      </w:r>
    </w:p>
    <w:p w14:paraId="3C42117C" w14:textId="77777777" w:rsidR="00F652DF" w:rsidRPr="00F77278" w:rsidRDefault="00F652DF" w:rsidP="001534FB">
      <w:pPr>
        <w:jc w:val="both"/>
        <w:rPr>
          <w:rFonts w:ascii="Arial" w:hAnsi="Arial" w:cs="Arial"/>
          <w:sz w:val="20"/>
        </w:rPr>
      </w:pPr>
    </w:p>
    <w:p w14:paraId="4DA58E53" w14:textId="66C3DACC" w:rsidR="00E22705" w:rsidRPr="00F77278" w:rsidRDefault="006E0D0D" w:rsidP="001534FB">
      <w:pPr>
        <w:jc w:val="both"/>
        <w:rPr>
          <w:rFonts w:ascii="Arial" w:hAnsi="Arial" w:cs="Arial"/>
          <w:sz w:val="20"/>
        </w:rPr>
      </w:pPr>
      <w:r w:rsidRPr="00F77278">
        <w:rPr>
          <w:rFonts w:ascii="Arial" w:hAnsi="Arial" w:cs="Arial"/>
          <w:sz w:val="20"/>
        </w:rPr>
        <w:t>The Company</w:t>
      </w:r>
      <w:r w:rsidR="00DB574E" w:rsidRPr="00F77278">
        <w:rPr>
          <w:rFonts w:ascii="Arial" w:hAnsi="Arial" w:cs="Arial"/>
          <w:sz w:val="20"/>
        </w:rPr>
        <w:t xml:space="preserve"> is</w:t>
      </w:r>
      <w:r w:rsidR="00E22705" w:rsidRPr="00F77278">
        <w:rPr>
          <w:rFonts w:ascii="Arial" w:hAnsi="Arial" w:cs="Arial"/>
          <w:sz w:val="20"/>
        </w:rPr>
        <w:t xml:space="preserve"> not:</w:t>
      </w:r>
    </w:p>
    <w:p w14:paraId="6351DC8B" w14:textId="77777777" w:rsidR="00E22705" w:rsidRPr="00F77278" w:rsidRDefault="00E22705" w:rsidP="001534FB">
      <w:pPr>
        <w:jc w:val="both"/>
        <w:rPr>
          <w:rFonts w:ascii="Arial" w:hAnsi="Arial" w:cs="Arial"/>
          <w:sz w:val="20"/>
        </w:rPr>
      </w:pPr>
    </w:p>
    <w:p w14:paraId="5686AAE5" w14:textId="77777777" w:rsidR="00E22705" w:rsidRPr="00F77278" w:rsidRDefault="00E22705" w:rsidP="00AE3E54">
      <w:pPr>
        <w:pStyle w:val="ListParagraph"/>
        <w:numPr>
          <w:ilvl w:val="0"/>
          <w:numId w:val="10"/>
        </w:numPr>
        <w:jc w:val="both"/>
        <w:rPr>
          <w:rFonts w:ascii="Arial" w:hAnsi="Arial" w:cs="Arial"/>
          <w:sz w:val="20"/>
        </w:rPr>
      </w:pPr>
      <w:r w:rsidRPr="00F77278">
        <w:rPr>
          <w:rFonts w:ascii="Arial" w:hAnsi="Arial" w:cs="Arial"/>
          <w:sz w:val="20"/>
        </w:rPr>
        <w:t>A Public Authority</w:t>
      </w:r>
    </w:p>
    <w:p w14:paraId="0756EA56" w14:textId="77777777" w:rsidR="00AE3E54" w:rsidRPr="00F77278" w:rsidRDefault="00AE3E54" w:rsidP="00AE3E54">
      <w:pPr>
        <w:pStyle w:val="ListParagraph"/>
        <w:numPr>
          <w:ilvl w:val="0"/>
          <w:numId w:val="10"/>
        </w:numPr>
        <w:jc w:val="both"/>
        <w:rPr>
          <w:rFonts w:ascii="Arial" w:hAnsi="Arial" w:cs="Arial"/>
          <w:sz w:val="20"/>
        </w:rPr>
      </w:pPr>
      <w:r w:rsidRPr="00F77278">
        <w:rPr>
          <w:rFonts w:ascii="Arial" w:hAnsi="Arial" w:cs="Arial"/>
          <w:sz w:val="20"/>
        </w:rPr>
        <w:t>An Organisation that engages in large scale systematic Monitoring</w:t>
      </w:r>
    </w:p>
    <w:p w14:paraId="2C68A23C" w14:textId="77777777" w:rsidR="00F652DF" w:rsidRPr="00F77278" w:rsidRDefault="00E22705" w:rsidP="00AE3E54">
      <w:pPr>
        <w:pStyle w:val="ListParagraph"/>
        <w:numPr>
          <w:ilvl w:val="0"/>
          <w:numId w:val="10"/>
        </w:numPr>
        <w:jc w:val="both"/>
        <w:rPr>
          <w:rFonts w:ascii="Arial" w:hAnsi="Arial" w:cs="Arial"/>
          <w:sz w:val="20"/>
        </w:rPr>
      </w:pPr>
      <w:r w:rsidRPr="00F77278">
        <w:rPr>
          <w:rFonts w:ascii="Arial" w:hAnsi="Arial" w:cs="Arial"/>
          <w:sz w:val="20"/>
        </w:rPr>
        <w:t>An Organisation that engages in large scale processing of Sensitive Personal Data</w:t>
      </w:r>
    </w:p>
    <w:p w14:paraId="4524AC17" w14:textId="77777777" w:rsidR="00E444C3" w:rsidRPr="00F77278" w:rsidRDefault="00E444C3" w:rsidP="001534FB">
      <w:pPr>
        <w:jc w:val="both"/>
        <w:rPr>
          <w:rFonts w:ascii="Arial" w:hAnsi="Arial" w:cs="Arial"/>
          <w:sz w:val="20"/>
        </w:rPr>
      </w:pPr>
    </w:p>
    <w:p w14:paraId="2AEAD575" w14:textId="30ED6DB2" w:rsidR="00124996" w:rsidRPr="00F77278" w:rsidRDefault="00AE3E54" w:rsidP="001534FB">
      <w:pPr>
        <w:jc w:val="both"/>
        <w:rPr>
          <w:rFonts w:ascii="Arial" w:hAnsi="Arial" w:cs="Arial"/>
          <w:sz w:val="20"/>
        </w:rPr>
      </w:pPr>
      <w:r w:rsidRPr="00F77278">
        <w:rPr>
          <w:rFonts w:ascii="Arial" w:hAnsi="Arial" w:cs="Arial"/>
          <w:sz w:val="20"/>
        </w:rPr>
        <w:t xml:space="preserve">Therefore, there is no requirement to appoint a Data Protection Officer notwithstanding </w:t>
      </w:r>
      <w:r w:rsidR="00905FA4" w:rsidRPr="00F77278">
        <w:rPr>
          <w:rFonts w:ascii="Arial" w:hAnsi="Arial" w:cs="Arial"/>
          <w:sz w:val="20"/>
        </w:rPr>
        <w:t>that</w:t>
      </w:r>
      <w:r w:rsidRPr="00F77278">
        <w:rPr>
          <w:rFonts w:ascii="Arial" w:hAnsi="Arial" w:cs="Arial"/>
          <w:sz w:val="20"/>
        </w:rPr>
        <w:t xml:space="preserve"> I will appoint an individual at the appropriate senior level with specific responsibility for data protection</w:t>
      </w:r>
      <w:r w:rsidR="00DB574E" w:rsidRPr="00F77278">
        <w:rPr>
          <w:rFonts w:ascii="Arial" w:hAnsi="Arial" w:cs="Arial"/>
          <w:sz w:val="20"/>
        </w:rPr>
        <w:t>.</w:t>
      </w:r>
      <w:r w:rsidRPr="00F77278">
        <w:rPr>
          <w:rFonts w:ascii="Arial" w:hAnsi="Arial" w:cs="Arial"/>
          <w:sz w:val="20"/>
        </w:rPr>
        <w:t xml:space="preserve">  </w:t>
      </w:r>
    </w:p>
    <w:p w14:paraId="0E0BC0F3" w14:textId="34DEAFDD" w:rsidR="00AE3E54" w:rsidRDefault="00AE3E54" w:rsidP="001534FB">
      <w:pPr>
        <w:jc w:val="both"/>
        <w:rPr>
          <w:rFonts w:ascii="Trebuchet MS" w:hAnsi="Trebuchet MS" w:cs="Arial"/>
          <w:sz w:val="21"/>
          <w:szCs w:val="21"/>
          <w:lang w:val="en"/>
        </w:rPr>
      </w:pPr>
    </w:p>
    <w:p w14:paraId="5E0D7A90" w14:textId="77777777" w:rsidR="00F77278" w:rsidRPr="00AE69D2" w:rsidRDefault="00F77278" w:rsidP="001534FB">
      <w:pPr>
        <w:jc w:val="both"/>
        <w:rPr>
          <w:rFonts w:ascii="Trebuchet MS" w:hAnsi="Trebuchet MS" w:cs="Arial"/>
          <w:sz w:val="21"/>
          <w:szCs w:val="21"/>
          <w:lang w:val="en"/>
        </w:rPr>
      </w:pPr>
    </w:p>
    <w:p w14:paraId="73F5DCC7" w14:textId="7E6F37CA" w:rsidR="00124996" w:rsidRPr="00AE69D2" w:rsidRDefault="00F77278" w:rsidP="001534FB">
      <w:pPr>
        <w:jc w:val="both"/>
        <w:rPr>
          <w:rFonts w:ascii="Arial" w:hAnsi="Arial" w:cs="Arial"/>
          <w:szCs w:val="22"/>
        </w:rPr>
      </w:pPr>
      <w:r>
        <w:rPr>
          <w:noProof/>
        </w:rPr>
        <w:drawing>
          <wp:inline distT="0" distB="0" distL="0" distR="0" wp14:anchorId="0BBC4648" wp14:editId="50E10269">
            <wp:extent cx="1097280" cy="321310"/>
            <wp:effectExtent l="0" t="0" r="762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321310"/>
                    </a:xfrm>
                    <a:prstGeom prst="rect">
                      <a:avLst/>
                    </a:prstGeom>
                    <a:noFill/>
                    <a:ln>
                      <a:noFill/>
                    </a:ln>
                  </pic:spPr>
                </pic:pic>
              </a:graphicData>
            </a:graphic>
          </wp:inline>
        </w:drawing>
      </w:r>
    </w:p>
    <w:p w14:paraId="17F48C92" w14:textId="77777777" w:rsidR="009F51DF" w:rsidRPr="00F77278" w:rsidRDefault="009F51DF" w:rsidP="009F51DF">
      <w:pPr>
        <w:jc w:val="both"/>
        <w:rPr>
          <w:rFonts w:ascii="Arial" w:hAnsi="Arial" w:cs="Arial"/>
          <w:sz w:val="20"/>
        </w:rPr>
      </w:pPr>
      <w:r w:rsidRPr="00F77278">
        <w:rPr>
          <w:rFonts w:ascii="Arial" w:hAnsi="Arial" w:cs="Arial"/>
          <w:sz w:val="20"/>
        </w:rPr>
        <w:t>Robbie Blackhurst</w:t>
      </w:r>
    </w:p>
    <w:p w14:paraId="1BC17FF4" w14:textId="77777777" w:rsidR="009F51DF" w:rsidRPr="00F77278" w:rsidRDefault="009F51DF" w:rsidP="009F51DF">
      <w:pPr>
        <w:jc w:val="both"/>
        <w:rPr>
          <w:rFonts w:ascii="Arial" w:hAnsi="Arial" w:cs="Arial"/>
          <w:sz w:val="20"/>
        </w:rPr>
      </w:pPr>
      <w:r w:rsidRPr="00F77278">
        <w:rPr>
          <w:noProof/>
          <w:sz w:val="20"/>
          <w:szCs w:val="18"/>
          <w:lang w:eastAsia="en-GB"/>
        </w:rPr>
        <w:drawing>
          <wp:anchor distT="0" distB="0" distL="114300" distR="114300" simplePos="0" relativeHeight="251659264" behindDoc="0" locked="0" layoutInCell="1" allowOverlap="1" wp14:anchorId="33EC8DFE" wp14:editId="151017F3">
            <wp:simplePos x="0" y="0"/>
            <wp:positionH relativeFrom="column">
              <wp:posOffset>4591050</wp:posOffset>
            </wp:positionH>
            <wp:positionV relativeFrom="paragraph">
              <wp:posOffset>9701530</wp:posOffset>
            </wp:positionV>
            <wp:extent cx="1181100" cy="389890"/>
            <wp:effectExtent l="0" t="0" r="0" b="0"/>
            <wp:wrapNone/>
            <wp:docPr id="2" name="Picture 8" descr="cid:image002.png@01CCD471.E8E5A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png@01CCD471.E8E5A9A0"/>
                    <pic:cNvPicPr>
                      <a:picLocks noChangeAspect="1" noChangeArrowheads="1"/>
                    </pic:cNvPicPr>
                  </pic:nvPicPr>
                  <pic:blipFill>
                    <a:blip r:embed="rId8" r:link="rId9">
                      <a:extLst>
                        <a:ext uri="{28A0092B-C50C-407E-A947-70E740481C1C}">
                          <a14:useLocalDpi xmlns:a14="http://schemas.microsoft.com/office/drawing/2010/main" val="0"/>
                        </a:ext>
                      </a:extLst>
                    </a:blip>
                    <a:srcRect t="10786" b="15598"/>
                    <a:stretch>
                      <a:fillRect/>
                    </a:stretch>
                  </pic:blipFill>
                  <pic:spPr bwMode="auto">
                    <a:xfrm>
                      <a:off x="0" y="0"/>
                      <a:ext cx="118110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278">
        <w:rPr>
          <w:rFonts w:ascii="Arial" w:hAnsi="Arial" w:cs="Arial"/>
          <w:sz w:val="20"/>
        </w:rPr>
        <w:t>Director</w:t>
      </w:r>
    </w:p>
    <w:p w14:paraId="69566EFB" w14:textId="77777777" w:rsidR="009F51DF" w:rsidRPr="00F77278" w:rsidRDefault="009F51DF" w:rsidP="009F51DF">
      <w:pPr>
        <w:jc w:val="both"/>
        <w:rPr>
          <w:rFonts w:ascii="Arial" w:hAnsi="Arial" w:cs="Arial"/>
          <w:sz w:val="20"/>
        </w:rPr>
      </w:pPr>
      <w:r w:rsidRPr="00F77278">
        <w:rPr>
          <w:rFonts w:ascii="Arial" w:hAnsi="Arial" w:cs="Arial"/>
          <w:sz w:val="20"/>
        </w:rPr>
        <w:t>Procure Partnerships Framework</w:t>
      </w:r>
      <w:r w:rsidRPr="00F77278">
        <w:rPr>
          <w:rFonts w:ascii="Arial" w:hAnsi="Arial" w:cs="Arial"/>
          <w:sz w:val="20"/>
        </w:rPr>
        <w:tab/>
      </w:r>
      <w:r w:rsidRPr="00F77278">
        <w:rPr>
          <w:rFonts w:ascii="Arial" w:hAnsi="Arial" w:cs="Arial"/>
          <w:sz w:val="20"/>
        </w:rPr>
        <w:tab/>
      </w:r>
      <w:r w:rsidRPr="00F77278">
        <w:rPr>
          <w:rFonts w:ascii="Arial" w:hAnsi="Arial" w:cs="Arial"/>
          <w:sz w:val="20"/>
        </w:rPr>
        <w:tab/>
      </w:r>
      <w:r w:rsidRPr="00F77278">
        <w:rPr>
          <w:rFonts w:ascii="Arial" w:hAnsi="Arial" w:cs="Arial"/>
          <w:sz w:val="20"/>
        </w:rPr>
        <w:tab/>
      </w:r>
      <w:r w:rsidRPr="00F77278">
        <w:rPr>
          <w:rFonts w:ascii="Arial" w:hAnsi="Arial" w:cs="Arial"/>
          <w:sz w:val="20"/>
        </w:rPr>
        <w:tab/>
      </w:r>
      <w:r w:rsidRPr="00F77278">
        <w:rPr>
          <w:rFonts w:ascii="Arial" w:hAnsi="Arial" w:cs="Arial"/>
          <w:sz w:val="20"/>
        </w:rPr>
        <w:tab/>
      </w:r>
      <w:r w:rsidRPr="00F77278">
        <w:rPr>
          <w:rFonts w:ascii="Arial" w:hAnsi="Arial" w:cs="Arial"/>
          <w:sz w:val="20"/>
        </w:rPr>
        <w:tab/>
        <w:t>June 2022</w:t>
      </w:r>
    </w:p>
    <w:p w14:paraId="01027A5D" w14:textId="77777777" w:rsidR="003E303D" w:rsidRDefault="003E303D" w:rsidP="001534FB">
      <w:pPr>
        <w:jc w:val="both"/>
        <w:rPr>
          <w:rFonts w:ascii="Arial" w:hAnsi="Arial" w:cs="Arial"/>
          <w:szCs w:val="22"/>
        </w:rPr>
      </w:pPr>
    </w:p>
    <w:sectPr w:rsidR="003E303D" w:rsidSect="00124996">
      <w:headerReference w:type="default" r:id="rId10"/>
      <w:footerReference w:type="even" r:id="rId11"/>
      <w:footerReference w:type="default" r:id="rId12"/>
      <w:pgSz w:w="12240" w:h="15840"/>
      <w:pgMar w:top="899" w:right="1325" w:bottom="899" w:left="993" w:header="568"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7569" w14:textId="77777777" w:rsidR="004613F1" w:rsidRDefault="004613F1" w:rsidP="003C6086">
      <w:r>
        <w:separator/>
      </w:r>
    </w:p>
  </w:endnote>
  <w:endnote w:type="continuationSeparator" w:id="0">
    <w:p w14:paraId="66DE2035" w14:textId="77777777" w:rsidR="004613F1" w:rsidRDefault="004613F1" w:rsidP="003C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DBC4" w14:textId="77777777" w:rsidR="00AE69D2" w:rsidRDefault="00AE69D2">
    <w:pPr>
      <w:pStyle w:val="Footer"/>
    </w:pPr>
  </w:p>
  <w:p w14:paraId="3F40C1C0" w14:textId="77777777" w:rsidR="003D591F" w:rsidRDefault="003D59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307"/>
      <w:gridCol w:w="3309"/>
      <w:gridCol w:w="3306"/>
    </w:tblGrid>
    <w:tr w:rsidR="00C57609" w:rsidRPr="00233AEB" w14:paraId="00294720" w14:textId="77777777" w:rsidTr="00D53F00">
      <w:tc>
        <w:tcPr>
          <w:tcW w:w="3438" w:type="dxa"/>
        </w:tcPr>
        <w:p w14:paraId="1B7BFDB3" w14:textId="77777777" w:rsidR="00C57609" w:rsidRPr="00233AEB" w:rsidRDefault="00C57609">
          <w:pPr>
            <w:pStyle w:val="Footer"/>
            <w:rPr>
              <w:rFonts w:ascii="Arial" w:hAnsi="Arial" w:cs="Arial"/>
              <w:sz w:val="16"/>
              <w:szCs w:val="16"/>
            </w:rPr>
          </w:pPr>
          <w:r w:rsidRPr="00233AEB">
            <w:rPr>
              <w:rFonts w:ascii="Arial" w:hAnsi="Arial" w:cs="Arial"/>
              <w:sz w:val="16"/>
              <w:szCs w:val="16"/>
            </w:rPr>
            <w:t>Issue: 1</w:t>
          </w:r>
        </w:p>
      </w:tc>
      <w:tc>
        <w:tcPr>
          <w:tcW w:w="3438" w:type="dxa"/>
        </w:tcPr>
        <w:p w14:paraId="7EC06AC7" w14:textId="70E5F22F" w:rsidR="00C57609" w:rsidRPr="00233AEB" w:rsidRDefault="009018EB" w:rsidP="00233AEB">
          <w:pPr>
            <w:pStyle w:val="Footer"/>
            <w:jc w:val="center"/>
            <w:rPr>
              <w:rFonts w:ascii="Arial" w:hAnsi="Arial" w:cs="Arial"/>
              <w:sz w:val="16"/>
              <w:szCs w:val="16"/>
            </w:rPr>
          </w:pPr>
          <w:r>
            <w:rPr>
              <w:rFonts w:ascii="Arial" w:hAnsi="Arial" w:cs="Arial"/>
              <w:sz w:val="16"/>
              <w:szCs w:val="16"/>
            </w:rPr>
            <w:t>D</w:t>
          </w:r>
          <w:r w:rsidR="0038252A">
            <w:rPr>
              <w:rFonts w:ascii="Arial" w:hAnsi="Arial" w:cs="Arial"/>
              <w:sz w:val="16"/>
              <w:szCs w:val="16"/>
            </w:rPr>
            <w:t xml:space="preserve">ated: </w:t>
          </w:r>
          <w:r w:rsidR="009F51DF">
            <w:rPr>
              <w:rFonts w:ascii="Arial" w:hAnsi="Arial" w:cs="Arial"/>
              <w:sz w:val="16"/>
              <w:szCs w:val="16"/>
            </w:rPr>
            <w:t>June</w:t>
          </w:r>
          <w:r w:rsidR="002958EE">
            <w:rPr>
              <w:rFonts w:ascii="Arial" w:hAnsi="Arial" w:cs="Arial"/>
              <w:sz w:val="16"/>
              <w:szCs w:val="16"/>
            </w:rPr>
            <w:t xml:space="preserve"> 202</w:t>
          </w:r>
          <w:r w:rsidR="0007574B">
            <w:rPr>
              <w:rFonts w:ascii="Arial" w:hAnsi="Arial" w:cs="Arial"/>
              <w:sz w:val="16"/>
              <w:szCs w:val="16"/>
            </w:rPr>
            <w:t>2</w:t>
          </w:r>
        </w:p>
      </w:tc>
      <w:tc>
        <w:tcPr>
          <w:tcW w:w="3438" w:type="dxa"/>
        </w:tcPr>
        <w:p w14:paraId="36CD61AF" w14:textId="77777777" w:rsidR="00C57609" w:rsidRPr="00233AEB" w:rsidRDefault="00C57609" w:rsidP="00233AEB">
          <w:pPr>
            <w:pStyle w:val="Footer"/>
            <w:jc w:val="right"/>
            <w:rPr>
              <w:rFonts w:ascii="Arial" w:hAnsi="Arial" w:cs="Arial"/>
              <w:sz w:val="16"/>
              <w:szCs w:val="16"/>
            </w:rPr>
          </w:pPr>
          <w:r w:rsidRPr="00233AEB">
            <w:rPr>
              <w:rFonts w:ascii="Arial" w:hAnsi="Arial" w:cs="Arial"/>
              <w:sz w:val="16"/>
              <w:szCs w:val="16"/>
            </w:rPr>
            <w:t>Page</w:t>
          </w:r>
          <w:r w:rsidR="009018EB">
            <w:rPr>
              <w:rFonts w:ascii="Arial" w:hAnsi="Arial" w:cs="Arial"/>
              <w:sz w:val="16"/>
              <w:szCs w:val="16"/>
            </w:rPr>
            <w:t>:</w:t>
          </w:r>
          <w:r w:rsidRPr="00233AEB">
            <w:rPr>
              <w:rFonts w:ascii="Arial" w:hAnsi="Arial" w:cs="Arial"/>
              <w:sz w:val="16"/>
              <w:szCs w:val="16"/>
            </w:rPr>
            <w:t xml:space="preserve"> </w:t>
          </w:r>
          <w:r w:rsidRPr="00233AEB">
            <w:rPr>
              <w:rFonts w:ascii="Arial" w:hAnsi="Arial" w:cs="Arial"/>
              <w:sz w:val="16"/>
              <w:szCs w:val="16"/>
            </w:rPr>
            <w:fldChar w:fldCharType="begin"/>
          </w:r>
          <w:r w:rsidRPr="00233AEB">
            <w:rPr>
              <w:rFonts w:ascii="Arial" w:hAnsi="Arial" w:cs="Arial"/>
              <w:sz w:val="16"/>
              <w:szCs w:val="16"/>
            </w:rPr>
            <w:instrText xml:space="preserve"> PAGE </w:instrText>
          </w:r>
          <w:r w:rsidRPr="00233AEB">
            <w:rPr>
              <w:rFonts w:ascii="Arial" w:hAnsi="Arial" w:cs="Arial"/>
              <w:sz w:val="16"/>
              <w:szCs w:val="16"/>
            </w:rPr>
            <w:fldChar w:fldCharType="separate"/>
          </w:r>
          <w:r w:rsidR="00AE69D2">
            <w:rPr>
              <w:rFonts w:ascii="Arial" w:hAnsi="Arial" w:cs="Arial"/>
              <w:noProof/>
              <w:sz w:val="16"/>
              <w:szCs w:val="16"/>
            </w:rPr>
            <w:t>2</w:t>
          </w:r>
          <w:r w:rsidRPr="00233AEB">
            <w:rPr>
              <w:rFonts w:ascii="Arial" w:hAnsi="Arial" w:cs="Arial"/>
              <w:sz w:val="16"/>
              <w:szCs w:val="16"/>
            </w:rPr>
            <w:fldChar w:fldCharType="end"/>
          </w:r>
          <w:r w:rsidRPr="00233AEB">
            <w:rPr>
              <w:rFonts w:ascii="Arial" w:hAnsi="Arial" w:cs="Arial"/>
              <w:sz w:val="16"/>
              <w:szCs w:val="16"/>
            </w:rPr>
            <w:t xml:space="preserve"> of </w:t>
          </w:r>
          <w:r w:rsidRPr="00233AEB">
            <w:rPr>
              <w:rFonts w:ascii="Arial" w:hAnsi="Arial" w:cs="Arial"/>
              <w:sz w:val="16"/>
              <w:szCs w:val="16"/>
            </w:rPr>
            <w:fldChar w:fldCharType="begin"/>
          </w:r>
          <w:r w:rsidRPr="00233AEB">
            <w:rPr>
              <w:rFonts w:ascii="Arial" w:hAnsi="Arial" w:cs="Arial"/>
              <w:sz w:val="16"/>
              <w:szCs w:val="16"/>
            </w:rPr>
            <w:instrText xml:space="preserve"> NUMPAGES </w:instrText>
          </w:r>
          <w:r w:rsidRPr="00233AEB">
            <w:rPr>
              <w:rFonts w:ascii="Arial" w:hAnsi="Arial" w:cs="Arial"/>
              <w:sz w:val="16"/>
              <w:szCs w:val="16"/>
            </w:rPr>
            <w:fldChar w:fldCharType="separate"/>
          </w:r>
          <w:r w:rsidR="00AE69D2">
            <w:rPr>
              <w:rFonts w:ascii="Arial" w:hAnsi="Arial" w:cs="Arial"/>
              <w:noProof/>
              <w:sz w:val="16"/>
              <w:szCs w:val="16"/>
            </w:rPr>
            <w:t>2</w:t>
          </w:r>
          <w:r w:rsidRPr="00233AEB">
            <w:rPr>
              <w:rFonts w:ascii="Arial" w:hAnsi="Arial" w:cs="Arial"/>
              <w:sz w:val="16"/>
              <w:szCs w:val="16"/>
            </w:rPr>
            <w:fldChar w:fldCharType="end"/>
          </w:r>
        </w:p>
      </w:tc>
    </w:tr>
  </w:tbl>
  <w:p w14:paraId="4A9A5437" w14:textId="77777777" w:rsidR="00C57609" w:rsidRDefault="00C57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5257C" w14:textId="77777777" w:rsidR="004613F1" w:rsidRDefault="004613F1" w:rsidP="003C6086">
      <w:r>
        <w:separator/>
      </w:r>
    </w:p>
  </w:footnote>
  <w:footnote w:type="continuationSeparator" w:id="0">
    <w:p w14:paraId="49C2163C" w14:textId="77777777" w:rsidR="004613F1" w:rsidRDefault="004613F1" w:rsidP="003C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C9CE" w14:textId="6ABBC805" w:rsidR="00D53F00" w:rsidRDefault="00D53F00" w:rsidP="009018EB">
    <w:pPr>
      <w:pStyle w:val="Header"/>
      <w:rPr>
        <w:rFonts w:ascii="Arial" w:hAnsi="Arial" w:cs="Arial"/>
        <w:sz w:val="16"/>
        <w:szCs w:val="16"/>
      </w:rPr>
    </w:pPr>
  </w:p>
  <w:p w14:paraId="40F565FF" w14:textId="54712DC1" w:rsidR="008E60B7" w:rsidRDefault="009F51DF" w:rsidP="008E60B7">
    <w:pPr>
      <w:pStyle w:val="Header"/>
      <w:jc w:val="right"/>
      <w:rPr>
        <w:rFonts w:ascii="Arial" w:hAnsi="Arial" w:cs="Arial"/>
        <w:sz w:val="16"/>
        <w:szCs w:val="16"/>
      </w:rPr>
    </w:pPr>
    <w:r>
      <w:rPr>
        <w:noProof/>
      </w:rPr>
      <w:drawing>
        <wp:inline distT="0" distB="0" distL="0" distR="0" wp14:anchorId="14F525C6" wp14:editId="1BB6DC8C">
          <wp:extent cx="1420051" cy="525145"/>
          <wp:effectExtent l="0" t="0" r="8890" b="8255"/>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744" cy="529839"/>
                  </a:xfrm>
                  <a:prstGeom prst="rect">
                    <a:avLst/>
                  </a:prstGeom>
                  <a:noFill/>
                  <a:ln>
                    <a:noFill/>
                  </a:ln>
                </pic:spPr>
              </pic:pic>
            </a:graphicData>
          </a:graphic>
        </wp:inline>
      </w:drawing>
    </w:r>
  </w:p>
  <w:p w14:paraId="65823D35" w14:textId="48CAA252" w:rsidR="008E60B7" w:rsidRPr="008E60B7" w:rsidRDefault="008E60B7" w:rsidP="008E60B7">
    <w:pPr>
      <w:pStyle w:val="Header"/>
      <w:rPr>
        <w:rFonts w:ascii="Arial" w:hAnsi="Arial" w:cs="Arial"/>
        <w:b/>
        <w:bCs/>
        <w:szCs w:val="22"/>
      </w:rPr>
    </w:pPr>
    <w:r w:rsidRPr="008E60B7">
      <w:rPr>
        <w:rFonts w:ascii="Arial" w:hAnsi="Arial" w:cs="Arial"/>
        <w:b/>
        <w:bCs/>
        <w:szCs w:val="22"/>
      </w:rPr>
      <w:t>POL019 GDPR Policy Statement</w:t>
    </w:r>
  </w:p>
  <w:p w14:paraId="1DC6B288" w14:textId="77777777" w:rsidR="008E60B7" w:rsidRPr="009018EB" w:rsidRDefault="008E60B7" w:rsidP="009018EB">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4D5B31"/>
    <w:multiLevelType w:val="hybridMultilevel"/>
    <w:tmpl w:val="557683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F3979"/>
    <w:multiLevelType w:val="hybridMultilevel"/>
    <w:tmpl w:val="2E62CA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B5D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F982E18"/>
    <w:multiLevelType w:val="hybridMultilevel"/>
    <w:tmpl w:val="15BAD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1F1FAD"/>
    <w:multiLevelType w:val="hybridMultilevel"/>
    <w:tmpl w:val="EDE2BF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433B5C"/>
    <w:multiLevelType w:val="hybridMultilevel"/>
    <w:tmpl w:val="D2743C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A47F74"/>
    <w:multiLevelType w:val="hybridMultilevel"/>
    <w:tmpl w:val="965483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6719FE"/>
    <w:multiLevelType w:val="hybridMultilevel"/>
    <w:tmpl w:val="C02A99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90CD2C"/>
    <w:multiLevelType w:val="hybridMultilevel"/>
    <w:tmpl w:val="FCBAD1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8F64308"/>
    <w:multiLevelType w:val="hybridMultilevel"/>
    <w:tmpl w:val="76A4EB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3503666">
    <w:abstractNumId w:val="2"/>
  </w:num>
  <w:num w:numId="2" w16cid:durableId="1248804278">
    <w:abstractNumId w:val="1"/>
  </w:num>
  <w:num w:numId="3" w16cid:durableId="169875652">
    <w:abstractNumId w:val="0"/>
  </w:num>
  <w:num w:numId="4" w16cid:durableId="392243378">
    <w:abstractNumId w:val="8"/>
  </w:num>
  <w:num w:numId="5" w16cid:durableId="90787053">
    <w:abstractNumId w:val="6"/>
  </w:num>
  <w:num w:numId="6" w16cid:durableId="2025479423">
    <w:abstractNumId w:val="5"/>
  </w:num>
  <w:num w:numId="7" w16cid:durableId="1603219547">
    <w:abstractNumId w:val="4"/>
  </w:num>
  <w:num w:numId="8" w16cid:durableId="901477946">
    <w:abstractNumId w:val="9"/>
  </w:num>
  <w:num w:numId="9" w16cid:durableId="1231841413">
    <w:abstractNumId w:val="3"/>
  </w:num>
  <w:num w:numId="10" w16cid:durableId="1507132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C09"/>
    <w:rsid w:val="000177A7"/>
    <w:rsid w:val="000611F0"/>
    <w:rsid w:val="0007574B"/>
    <w:rsid w:val="000A42BF"/>
    <w:rsid w:val="000D3114"/>
    <w:rsid w:val="001202C3"/>
    <w:rsid w:val="00124996"/>
    <w:rsid w:val="0014218A"/>
    <w:rsid w:val="001534FB"/>
    <w:rsid w:val="001B6D12"/>
    <w:rsid w:val="001F6B17"/>
    <w:rsid w:val="00216091"/>
    <w:rsid w:val="00233AEB"/>
    <w:rsid w:val="00236FA1"/>
    <w:rsid w:val="002629CF"/>
    <w:rsid w:val="002958EE"/>
    <w:rsid w:val="002B5217"/>
    <w:rsid w:val="002C29FE"/>
    <w:rsid w:val="002D1555"/>
    <w:rsid w:val="002F4958"/>
    <w:rsid w:val="0031548F"/>
    <w:rsid w:val="00354C15"/>
    <w:rsid w:val="0038252A"/>
    <w:rsid w:val="00386026"/>
    <w:rsid w:val="00390BAE"/>
    <w:rsid w:val="00394BB5"/>
    <w:rsid w:val="003B693A"/>
    <w:rsid w:val="003C6086"/>
    <w:rsid w:val="003D37E5"/>
    <w:rsid w:val="003D4963"/>
    <w:rsid w:val="003D591F"/>
    <w:rsid w:val="003E303D"/>
    <w:rsid w:val="003F365C"/>
    <w:rsid w:val="00454B6B"/>
    <w:rsid w:val="004613F1"/>
    <w:rsid w:val="004F1A2F"/>
    <w:rsid w:val="005262F6"/>
    <w:rsid w:val="0054571A"/>
    <w:rsid w:val="00556D6D"/>
    <w:rsid w:val="005E345F"/>
    <w:rsid w:val="00605DF8"/>
    <w:rsid w:val="00605FFD"/>
    <w:rsid w:val="006378E6"/>
    <w:rsid w:val="00650ACA"/>
    <w:rsid w:val="00663DC8"/>
    <w:rsid w:val="00685682"/>
    <w:rsid w:val="006A41CF"/>
    <w:rsid w:val="006E0D0D"/>
    <w:rsid w:val="00736C1C"/>
    <w:rsid w:val="0075317D"/>
    <w:rsid w:val="0075506B"/>
    <w:rsid w:val="007810A5"/>
    <w:rsid w:val="00792186"/>
    <w:rsid w:val="0079358D"/>
    <w:rsid w:val="007D583A"/>
    <w:rsid w:val="007E2511"/>
    <w:rsid w:val="00804583"/>
    <w:rsid w:val="0084389E"/>
    <w:rsid w:val="008455FE"/>
    <w:rsid w:val="008B7470"/>
    <w:rsid w:val="008C4A81"/>
    <w:rsid w:val="008E60B7"/>
    <w:rsid w:val="008F1429"/>
    <w:rsid w:val="009018EB"/>
    <w:rsid w:val="00905FA4"/>
    <w:rsid w:val="00916C09"/>
    <w:rsid w:val="00936966"/>
    <w:rsid w:val="00957E67"/>
    <w:rsid w:val="0096370C"/>
    <w:rsid w:val="009B354E"/>
    <w:rsid w:val="009B5FB3"/>
    <w:rsid w:val="009D7221"/>
    <w:rsid w:val="009F51DF"/>
    <w:rsid w:val="00A45BF0"/>
    <w:rsid w:val="00AA71BD"/>
    <w:rsid w:val="00AE3E54"/>
    <w:rsid w:val="00AE69D2"/>
    <w:rsid w:val="00B02630"/>
    <w:rsid w:val="00B33C85"/>
    <w:rsid w:val="00B81C92"/>
    <w:rsid w:val="00B94BE8"/>
    <w:rsid w:val="00BC57E8"/>
    <w:rsid w:val="00BE3BF1"/>
    <w:rsid w:val="00BF7C20"/>
    <w:rsid w:val="00C0255E"/>
    <w:rsid w:val="00C058F5"/>
    <w:rsid w:val="00C161A3"/>
    <w:rsid w:val="00C36725"/>
    <w:rsid w:val="00C53758"/>
    <w:rsid w:val="00C57609"/>
    <w:rsid w:val="00CE4DCF"/>
    <w:rsid w:val="00D15946"/>
    <w:rsid w:val="00D2029D"/>
    <w:rsid w:val="00D227CE"/>
    <w:rsid w:val="00D22A1A"/>
    <w:rsid w:val="00D34A25"/>
    <w:rsid w:val="00D404BC"/>
    <w:rsid w:val="00D41872"/>
    <w:rsid w:val="00D53F00"/>
    <w:rsid w:val="00DB574E"/>
    <w:rsid w:val="00DB57B4"/>
    <w:rsid w:val="00DF63CC"/>
    <w:rsid w:val="00E009DE"/>
    <w:rsid w:val="00E054FF"/>
    <w:rsid w:val="00E22705"/>
    <w:rsid w:val="00E32040"/>
    <w:rsid w:val="00E4092E"/>
    <w:rsid w:val="00E444C3"/>
    <w:rsid w:val="00E507A4"/>
    <w:rsid w:val="00E94365"/>
    <w:rsid w:val="00E9675C"/>
    <w:rsid w:val="00EA4871"/>
    <w:rsid w:val="00EE3C7E"/>
    <w:rsid w:val="00F652DF"/>
    <w:rsid w:val="00F77278"/>
    <w:rsid w:val="00F93C41"/>
    <w:rsid w:val="00FD49DD"/>
    <w:rsid w:val="00FD7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09B24"/>
  <w15:chartTrackingRefBased/>
  <w15:docId w15:val="{F9CB0B1E-FE96-4ACB-98F5-40FBBD9D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6C09"/>
    <w:pPr>
      <w:tabs>
        <w:tab w:val="center" w:pos="4320"/>
        <w:tab w:val="right" w:pos="8640"/>
      </w:tabs>
    </w:pPr>
  </w:style>
  <w:style w:type="paragraph" w:styleId="Footer">
    <w:name w:val="footer"/>
    <w:basedOn w:val="Normal"/>
    <w:rsid w:val="00916C09"/>
    <w:pPr>
      <w:tabs>
        <w:tab w:val="center" w:pos="4320"/>
        <w:tab w:val="right" w:pos="8640"/>
      </w:tabs>
    </w:pPr>
  </w:style>
  <w:style w:type="table" w:styleId="TableGrid">
    <w:name w:val="Table Grid"/>
    <w:basedOn w:val="TableNormal"/>
    <w:rsid w:val="0091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52DF"/>
    <w:pPr>
      <w:autoSpaceDE w:val="0"/>
      <w:autoSpaceDN w:val="0"/>
      <w:adjustRightInd w:val="0"/>
    </w:pPr>
    <w:rPr>
      <w:color w:val="000000"/>
      <w:sz w:val="24"/>
      <w:szCs w:val="24"/>
    </w:rPr>
  </w:style>
  <w:style w:type="paragraph" w:styleId="ListParagraph">
    <w:name w:val="List Paragraph"/>
    <w:basedOn w:val="Normal"/>
    <w:uiPriority w:val="34"/>
    <w:qFormat/>
    <w:rsid w:val="0084389E"/>
    <w:pPr>
      <w:ind w:left="720"/>
      <w:contextualSpacing/>
    </w:pPr>
  </w:style>
  <w:style w:type="character" w:customStyle="1" w:styleId="HeaderChar">
    <w:name w:val="Header Char"/>
    <w:basedOn w:val="DefaultParagraphFont"/>
    <w:link w:val="Header"/>
    <w:rsid w:val="00D53F0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2.png@01CCD471.E8E5A9A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9BCBB8D33844DB36EBE86C628715A" ma:contentTypeVersion="14" ma:contentTypeDescription="Create a new document." ma:contentTypeScope="" ma:versionID="5640a351df390e7b576bcedb186c290d">
  <xsd:schema xmlns:xsd="http://www.w3.org/2001/XMLSchema" xmlns:xs="http://www.w3.org/2001/XMLSchema" xmlns:p="http://schemas.microsoft.com/office/2006/metadata/properties" xmlns:ns2="d36ef4b6-fd4a-4ae2-93f9-3ab6bfba0124" xmlns:ns3="301afc64-02ea-4b11-bc64-e08acd06367d" targetNamespace="http://schemas.microsoft.com/office/2006/metadata/properties" ma:root="true" ma:fieldsID="600bc33bae6633d73477a674859529af" ns2:_="" ns3:_="">
    <xsd:import namespace="d36ef4b6-fd4a-4ae2-93f9-3ab6bfba0124"/>
    <xsd:import namespace="301afc64-02ea-4b11-bc64-e08acd0636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ef4b6-fd4a-4ae2-93f9-3ab6bfba012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511fbe9-e08b-49e5-a227-4e8764d0078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1afc64-02ea-4b11-bc64-e08acd0636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d2e152-488d-466f-a770-7cc396646eae}" ma:internalName="TaxCatchAll" ma:showField="CatchAllData" ma:web="301afc64-02ea-4b11-bc64-e08acd0636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1afc64-02ea-4b11-bc64-e08acd06367d" xsi:nil="true"/>
    <lcf76f155ced4ddcb4097134ff3c332f xmlns="d36ef4b6-fd4a-4ae2-93f9-3ab6bfba01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A8580B-3D63-457F-8BC2-CCD4CF939714}"/>
</file>

<file path=customXml/itemProps2.xml><?xml version="1.0" encoding="utf-8"?>
<ds:datastoreItem xmlns:ds="http://schemas.openxmlformats.org/officeDocument/2006/customXml" ds:itemID="{B4490C6E-25B1-43CE-91A2-CC4AEA1D6E06}"/>
</file>

<file path=customXml/itemProps3.xml><?xml version="1.0" encoding="utf-8"?>
<ds:datastoreItem xmlns:ds="http://schemas.openxmlformats.org/officeDocument/2006/customXml" ds:itemID="{4E3820B2-0C8A-4416-96A6-4290B48C316B}"/>
</file>

<file path=docProps/app.xml><?xml version="1.0" encoding="utf-8"?>
<Properties xmlns="http://schemas.openxmlformats.org/officeDocument/2006/extended-properties" xmlns:vt="http://schemas.openxmlformats.org/officeDocument/2006/docPropsVTypes">
  <Template>Normal</Template>
  <TotalTime>13</TotalTime>
  <Pages>2</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Safety Policy Statement</vt:lpstr>
    </vt:vector>
  </TitlesOfParts>
  <Company>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Policy Statement</dc:title>
  <dc:subject/>
  <dc:creator> </dc:creator>
  <cp:keywords/>
  <cp:lastModifiedBy>Lee Meehan</cp:lastModifiedBy>
  <cp:revision>6</cp:revision>
  <cp:lastPrinted>2007-06-05T11:21:00Z</cp:lastPrinted>
  <dcterms:created xsi:type="dcterms:W3CDTF">2021-04-28T10:51:00Z</dcterms:created>
  <dcterms:modified xsi:type="dcterms:W3CDTF">2022-08-03T16:01:00Z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0x01010070C9BCBB8D33844DB36EBE86C628715A</vt:lpwstr>
  </property>
</Properties>
</file>